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C3F52">
      <w:pPr>
        <w:tabs>
          <w:tab w:val="left" w:pos="10206"/>
        </w:tabs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5DF6A263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201945248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5DF6A263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201945248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7DD4E724" w:rsidR="004F0681" w:rsidRPr="003774B2" w:rsidRDefault="004176B9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>
        <w:rPr>
          <w:b w:val="0"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020CCC1B">
            <wp:simplePos x="0" y="0"/>
            <wp:positionH relativeFrom="column">
              <wp:posOffset>4601845</wp:posOffset>
            </wp:positionH>
            <wp:positionV relativeFrom="paragraph">
              <wp:posOffset>239395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sz w:val="36"/>
          <w:szCs w:val="36"/>
        </w:rPr>
        <w:t>ПОЯСНЮВАЛЬНА ЗАПИСКА</w:t>
      </w:r>
    </w:p>
    <w:p w14:paraId="3B3E8953" w14:textId="43B47AB9" w:rsidR="004F0681" w:rsidRPr="003774B2" w:rsidRDefault="00604821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 xml:space="preserve">№ </w:t>
      </w:r>
      <w:r w:rsidR="007B7541" w:rsidRPr="00154687">
        <w:rPr>
          <w:b/>
          <w:bCs/>
          <w:sz w:val="24"/>
          <w:szCs w:val="24"/>
          <w:lang w:val="ru-RU"/>
        </w:rPr>
        <w:t>ПЗН-69490</w:t>
      </w:r>
      <w:r w:rsidRPr="003774B2">
        <w:rPr>
          <w:b/>
          <w:bCs/>
          <w:sz w:val="24"/>
          <w:szCs w:val="24"/>
        </w:rPr>
        <w:t xml:space="preserve"> від </w:t>
      </w:r>
      <w:r w:rsidR="00466C3C" w:rsidRPr="00154687">
        <w:rPr>
          <w:b/>
          <w:bCs/>
          <w:sz w:val="24"/>
          <w:szCs w:val="24"/>
          <w:lang w:val="ru-RU"/>
        </w:rPr>
        <w:t>04.10.2024</w:t>
      </w:r>
    </w:p>
    <w:p w14:paraId="69271402" w14:textId="25968E7F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proofErr w:type="spellStart"/>
      <w:r w:rsidR="003732A8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</w:t>
      </w:r>
      <w:proofErr w:type="spellEnd"/>
      <w:r w:rsidRPr="003774B2">
        <w:rPr>
          <w:sz w:val="24"/>
          <w:szCs w:val="24"/>
        </w:rPr>
        <w:t xml:space="preserve">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1B378F48" w14:textId="38C02BDE" w:rsidR="004F0681" w:rsidRPr="003774B2" w:rsidRDefault="00604821" w:rsidP="009B470E">
      <w:pPr>
        <w:pStyle w:val="1"/>
        <w:shd w:val="clear" w:color="auto" w:fill="auto"/>
        <w:spacing w:after="0" w:line="226" w:lineRule="auto"/>
        <w:ind w:right="2772" w:firstLine="0"/>
        <w:jc w:val="center"/>
        <w:rPr>
          <w:b/>
          <w:i/>
          <w:iCs/>
          <w:sz w:val="24"/>
          <w:szCs w:val="24"/>
        </w:rPr>
      </w:pPr>
      <w:r w:rsidRPr="003774B2">
        <w:rPr>
          <w:b/>
          <w:i/>
          <w:iCs/>
          <w:sz w:val="24"/>
          <w:szCs w:val="24"/>
        </w:rPr>
        <w:t xml:space="preserve">Про </w:t>
      </w:r>
      <w:r w:rsidR="00AA7FEA">
        <w:rPr>
          <w:b/>
          <w:i/>
          <w:iCs/>
          <w:sz w:val="24"/>
          <w:szCs w:val="24"/>
        </w:rPr>
        <w:t>надання</w:t>
      </w:r>
      <w:r w:rsidR="00CC567E">
        <w:rPr>
          <w:b/>
          <w:i/>
          <w:iCs/>
          <w:sz w:val="24"/>
          <w:szCs w:val="24"/>
        </w:rPr>
        <w:t xml:space="preserve"> </w:t>
      </w:r>
      <w:r w:rsidR="00AA7FEA" w:rsidRPr="00154687">
        <w:rPr>
          <w:b/>
          <w:i/>
          <w:iCs/>
          <w:sz w:val="24"/>
          <w:szCs w:val="24"/>
        </w:rPr>
        <w:t>громадян</w:t>
      </w:r>
      <w:r w:rsidR="00E4559A" w:rsidRPr="00154687">
        <w:rPr>
          <w:b/>
          <w:i/>
          <w:iCs/>
          <w:sz w:val="24"/>
          <w:szCs w:val="24"/>
        </w:rPr>
        <w:t>ці</w:t>
      </w:r>
      <w:r w:rsidR="00AA7FEA" w:rsidRPr="00154687">
        <w:rPr>
          <w:b/>
          <w:i/>
          <w:iCs/>
          <w:sz w:val="24"/>
          <w:szCs w:val="24"/>
        </w:rPr>
        <w:t xml:space="preserve"> </w:t>
      </w:r>
      <w:proofErr w:type="spellStart"/>
      <w:r w:rsidR="00AA7FEA" w:rsidRPr="00154687">
        <w:rPr>
          <w:b/>
          <w:i/>
          <w:iCs/>
          <w:sz w:val="24"/>
          <w:szCs w:val="24"/>
        </w:rPr>
        <w:t>Грисюк</w:t>
      </w:r>
      <w:proofErr w:type="spellEnd"/>
      <w:r w:rsidR="00AA7FEA" w:rsidRPr="00154687">
        <w:rPr>
          <w:b/>
          <w:i/>
          <w:iCs/>
          <w:sz w:val="24"/>
          <w:szCs w:val="24"/>
        </w:rPr>
        <w:t xml:space="preserve"> Ользі </w:t>
      </w:r>
      <w:proofErr w:type="spellStart"/>
      <w:r w:rsidR="00AA7FEA" w:rsidRPr="00154687">
        <w:rPr>
          <w:b/>
          <w:i/>
          <w:iCs/>
          <w:sz w:val="24"/>
          <w:szCs w:val="24"/>
        </w:rPr>
        <w:t>Самуїлівні</w:t>
      </w:r>
      <w:proofErr w:type="spellEnd"/>
      <w:r w:rsidR="00AA7FEA" w:rsidRPr="00154687">
        <w:rPr>
          <w:b/>
          <w:i/>
          <w:iCs/>
          <w:sz w:val="24"/>
          <w:szCs w:val="24"/>
        </w:rPr>
        <w:t xml:space="preserve"> дозволу</w:t>
      </w:r>
      <w:r w:rsidR="00AA7FEA">
        <w:rPr>
          <w:b/>
          <w:i/>
          <w:iCs/>
          <w:sz w:val="24"/>
          <w:szCs w:val="24"/>
        </w:rPr>
        <w:t xml:space="preserve"> на розроблення </w:t>
      </w:r>
      <w:proofErr w:type="spellStart"/>
      <w:r w:rsidR="00AA7FEA" w:rsidRPr="0070402C">
        <w:rPr>
          <w:b/>
          <w:i/>
          <w:sz w:val="24"/>
          <w:szCs w:val="24"/>
        </w:rPr>
        <w:t>проєкту</w:t>
      </w:r>
      <w:proofErr w:type="spellEnd"/>
      <w:r w:rsidR="00AA7FEA" w:rsidRPr="0070402C">
        <w:rPr>
          <w:b/>
          <w:i/>
          <w:sz w:val="24"/>
          <w:szCs w:val="24"/>
        </w:rPr>
        <w:t xml:space="preserve"> землеустрою щодо відведення земельної ділянки</w:t>
      </w:r>
      <w:r w:rsidR="00AA7FEA">
        <w:rPr>
          <w:b/>
          <w:i/>
          <w:sz w:val="24"/>
          <w:szCs w:val="24"/>
        </w:rPr>
        <w:t xml:space="preserve"> у власність</w:t>
      </w:r>
      <w:r w:rsidR="00AA7FEA">
        <w:rPr>
          <w:b/>
          <w:i/>
          <w:iCs/>
          <w:sz w:val="24"/>
          <w:szCs w:val="24"/>
        </w:rPr>
        <w:t xml:space="preserve"> </w:t>
      </w:r>
      <w:r w:rsidR="00611380" w:rsidRPr="00611380">
        <w:rPr>
          <w:rStyle w:val="af"/>
          <w:b/>
          <w:sz w:val="24"/>
          <w:szCs w:val="24"/>
        </w:rPr>
        <w:t>для обслуговування житлового будинку, господарських будівель і споруд</w:t>
      </w:r>
      <w:r w:rsidR="00AA7FEA">
        <w:rPr>
          <w:b/>
          <w:i/>
          <w:iCs/>
          <w:sz w:val="24"/>
          <w:szCs w:val="24"/>
        </w:rPr>
        <w:t xml:space="preserve"> </w:t>
      </w:r>
      <w:r w:rsidR="00BA7B2C">
        <w:rPr>
          <w:b/>
          <w:i/>
          <w:iCs/>
          <w:sz w:val="24"/>
          <w:szCs w:val="24"/>
        </w:rPr>
        <w:t>(присадибна ділянка) у</w:t>
      </w:r>
      <w:r w:rsidR="00BA7B2C">
        <w:rPr>
          <w:b/>
          <w:i/>
          <w:iCs/>
          <w:sz w:val="24"/>
          <w:szCs w:val="24"/>
        </w:rPr>
        <w:br/>
      </w:r>
      <w:proofErr w:type="spellStart"/>
      <w:r w:rsidR="00AA7FEA" w:rsidRPr="0070402C">
        <w:rPr>
          <w:b/>
          <w:i/>
          <w:iCs/>
          <w:sz w:val="24"/>
          <w:szCs w:val="24"/>
        </w:rPr>
        <w:t>пров</w:t>
      </w:r>
      <w:proofErr w:type="spellEnd"/>
      <w:r w:rsidR="00AA7FEA" w:rsidRPr="0070402C">
        <w:rPr>
          <w:b/>
          <w:i/>
          <w:iCs/>
          <w:sz w:val="24"/>
          <w:szCs w:val="24"/>
        </w:rPr>
        <w:t>. Олександра Воїнова, 11 у Подільському районі м</w:t>
      </w:r>
      <w:r w:rsidR="00AA7FEA">
        <w:rPr>
          <w:b/>
          <w:i/>
          <w:iCs/>
          <w:sz w:val="24"/>
          <w:szCs w:val="24"/>
        </w:rPr>
        <w:t>іста</w:t>
      </w:r>
      <w:r w:rsidR="00AA7FEA" w:rsidRPr="0070402C">
        <w:rPr>
          <w:b/>
          <w:i/>
          <w:iCs/>
          <w:sz w:val="24"/>
          <w:szCs w:val="24"/>
        </w:rPr>
        <w:t xml:space="preserve"> Києва</w:t>
      </w:r>
    </w:p>
    <w:p w14:paraId="3D808EFA" w14:textId="77777777" w:rsidR="00E17376" w:rsidRPr="003774B2" w:rsidRDefault="00E17376" w:rsidP="009446B9">
      <w:pPr>
        <w:pStyle w:val="1"/>
        <w:shd w:val="clear" w:color="auto" w:fill="auto"/>
        <w:spacing w:after="0" w:line="226" w:lineRule="auto"/>
        <w:ind w:right="2271" w:firstLine="284"/>
        <w:jc w:val="center"/>
        <w:rPr>
          <w:sz w:val="24"/>
          <w:szCs w:val="24"/>
        </w:rPr>
      </w:pPr>
    </w:p>
    <w:p w14:paraId="07F9F426" w14:textId="7549F134" w:rsidR="004F0681" w:rsidRDefault="00604821" w:rsidP="009446B9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</w:rPr>
      </w:pPr>
      <w:r w:rsidRPr="003774B2">
        <w:rPr>
          <w:b/>
          <w:bCs/>
          <w:sz w:val="24"/>
          <w:szCs w:val="24"/>
        </w:rPr>
        <w:t>Фізична особа:</w:t>
      </w:r>
    </w:p>
    <w:p w14:paraId="75EF3826" w14:textId="5CCE5071" w:rsidR="007737A7" w:rsidRDefault="007737A7" w:rsidP="007737A7">
      <w:pPr>
        <w:pStyle w:val="1"/>
        <w:shd w:val="clear" w:color="auto" w:fill="auto"/>
        <w:spacing w:after="0"/>
        <w:ind w:left="284" w:firstLine="0"/>
        <w:rPr>
          <w:b/>
          <w:bCs/>
          <w:sz w:val="24"/>
          <w:szCs w:val="24"/>
        </w:rPr>
      </w:pPr>
    </w:p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</w:tblGrid>
      <w:tr w:rsidR="007737A7" w:rsidRPr="003774B2" w14:paraId="441D652A" w14:textId="77777777" w:rsidTr="00D01B15">
        <w:trPr>
          <w:cantSplit/>
        </w:trPr>
        <w:tc>
          <w:tcPr>
            <w:tcW w:w="3369" w:type="dxa"/>
          </w:tcPr>
          <w:p w14:paraId="661CB2EA" w14:textId="11BE122D" w:rsidR="007737A7" w:rsidRPr="007737A7" w:rsidRDefault="007737A7" w:rsidP="007737A7">
            <w:pPr>
              <w:pStyle w:val="20"/>
              <w:shd w:val="clear" w:color="auto" w:fill="auto"/>
              <w:spacing w:line="209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7737A7">
              <w:rPr>
                <w:i/>
                <w:sz w:val="24"/>
                <w:szCs w:val="24"/>
              </w:rPr>
              <w:t xml:space="preserve">ПІБ:                </w:t>
            </w:r>
          </w:p>
        </w:tc>
        <w:tc>
          <w:tcPr>
            <w:tcW w:w="6945" w:type="dxa"/>
          </w:tcPr>
          <w:p w14:paraId="7608A135" w14:textId="06B05AFD" w:rsidR="007737A7" w:rsidRPr="007737A7" w:rsidRDefault="007737A7" w:rsidP="007737A7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Грисюк</w:t>
            </w:r>
            <w:proofErr w:type="spellEnd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 xml:space="preserve"> Ольга </w:t>
            </w:r>
            <w:proofErr w:type="spellStart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Самуїлівна</w:t>
            </w:r>
            <w:proofErr w:type="spellEnd"/>
          </w:p>
        </w:tc>
      </w:tr>
      <w:tr w:rsidR="007737A7" w:rsidRPr="003774B2" w14:paraId="04CA5CA3" w14:textId="77777777" w:rsidTr="00D01B15">
        <w:trPr>
          <w:cantSplit/>
        </w:trPr>
        <w:tc>
          <w:tcPr>
            <w:tcW w:w="3369" w:type="dxa"/>
          </w:tcPr>
          <w:p w14:paraId="36BEE04A" w14:textId="53F8234A" w:rsidR="007737A7" w:rsidRPr="007737A7" w:rsidRDefault="007737A7" w:rsidP="007737A7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firstLine="0"/>
              <w:rPr>
                <w:i/>
                <w:sz w:val="24"/>
                <w:szCs w:val="24"/>
              </w:rPr>
            </w:pPr>
            <w:r w:rsidRPr="007737A7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945" w:type="dxa"/>
          </w:tcPr>
          <w:p w14:paraId="53AF3D2A" w14:textId="3F97D9B0" w:rsidR="007737A7" w:rsidRPr="007737A7" w:rsidRDefault="007737A7" w:rsidP="007737A7">
            <w:pPr>
              <w:rPr>
                <w:rFonts w:ascii="Times New Roman" w:hAnsi="Times New Roman" w:cs="Times New Roman"/>
                <w:i/>
              </w:rPr>
            </w:pPr>
            <w:r w:rsidRPr="007737A7">
              <w:rPr>
                <w:rFonts w:ascii="Times New Roman" w:hAnsi="Times New Roman" w:cs="Times New Roman"/>
                <w:b/>
                <w:i/>
              </w:rPr>
              <w:t xml:space="preserve">від </w:t>
            </w:r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06.08.2024</w:t>
            </w:r>
            <w:r w:rsidRPr="007737A7">
              <w:rPr>
                <w:rFonts w:ascii="Times New Roman" w:hAnsi="Times New Roman" w:cs="Times New Roman"/>
                <w:b/>
                <w:i/>
              </w:rPr>
              <w:t xml:space="preserve"> номер </w:t>
            </w:r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201945248</w:t>
            </w:r>
          </w:p>
        </w:tc>
      </w:tr>
    </w:tbl>
    <w:p w14:paraId="5CDFA69F" w14:textId="77777777" w:rsidR="00BA3AB4" w:rsidRPr="003774B2" w:rsidRDefault="00BA3AB4" w:rsidP="003774B2">
      <w:pPr>
        <w:pStyle w:val="a7"/>
        <w:shd w:val="clear" w:color="auto" w:fill="auto"/>
        <w:spacing w:line="204" w:lineRule="auto"/>
        <w:rPr>
          <w:i/>
          <w:sz w:val="24"/>
          <w:szCs w:val="24"/>
        </w:rPr>
      </w:pPr>
    </w:p>
    <w:p w14:paraId="4C23D66D" w14:textId="714C8387" w:rsidR="00731DC2" w:rsidRPr="00611380" w:rsidRDefault="00604821" w:rsidP="009446B9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632F8B">
        <w:rPr>
          <w:sz w:val="24"/>
          <w:szCs w:val="24"/>
        </w:rPr>
        <w:t>обліковий код</w:t>
      </w:r>
      <w:bookmarkStart w:id="0" w:name="_GoBack"/>
      <w:bookmarkEnd w:id="0"/>
      <w:r w:rsidRPr="003774B2">
        <w:rPr>
          <w:sz w:val="24"/>
          <w:szCs w:val="24"/>
        </w:rPr>
        <w:t xml:space="preserve"> </w:t>
      </w:r>
      <w:r w:rsidR="00765699" w:rsidRPr="003774B2">
        <w:rPr>
          <w:sz w:val="24"/>
          <w:szCs w:val="24"/>
        </w:rPr>
        <w:t>85:474:0024</w:t>
      </w:r>
      <w:r w:rsidRPr="003774B2">
        <w:rPr>
          <w:sz w:val="24"/>
          <w:szCs w:val="24"/>
        </w:rPr>
        <w:t>)</w:t>
      </w:r>
      <w:r w:rsidR="003657A3">
        <w:rPr>
          <w:sz w:val="24"/>
          <w:szCs w:val="24"/>
        </w:rPr>
        <w:t>.</w:t>
      </w:r>
    </w:p>
    <w:tbl>
      <w:tblPr>
        <w:tblStyle w:val="aa"/>
        <w:tblW w:w="9727" w:type="dxa"/>
        <w:tblLook w:val="04A0" w:firstRow="1" w:lastRow="0" w:firstColumn="1" w:lastColumn="0" w:noHBand="0" w:noVBand="1"/>
      </w:tblPr>
      <w:tblGrid>
        <w:gridCol w:w="3177"/>
        <w:gridCol w:w="6550"/>
      </w:tblGrid>
      <w:tr w:rsidR="00F66E0E" w:rsidRPr="003774B2" w14:paraId="5BC1C692" w14:textId="77777777" w:rsidTr="00FF5BC7">
        <w:trPr>
          <w:cantSplit/>
          <w:trHeight w:val="305"/>
        </w:trPr>
        <w:tc>
          <w:tcPr>
            <w:tcW w:w="3177" w:type="dxa"/>
          </w:tcPr>
          <w:p w14:paraId="2838E773" w14:textId="6C733789" w:rsidR="00F66E0E" w:rsidRPr="008A63AB" w:rsidRDefault="009B6FA8" w:rsidP="009446B9">
            <w:pPr>
              <w:pStyle w:val="a7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F66E0E" w:rsidRPr="008A63AB">
              <w:rPr>
                <w:b w:val="0"/>
                <w:i/>
                <w:sz w:val="24"/>
                <w:szCs w:val="24"/>
              </w:rPr>
              <w:t xml:space="preserve">Місце розташування (адреса):  </w:t>
            </w:r>
          </w:p>
        </w:tc>
        <w:tc>
          <w:tcPr>
            <w:tcW w:w="6550" w:type="dxa"/>
          </w:tcPr>
          <w:p w14:paraId="2A13FC46" w14:textId="31660FA1" w:rsidR="00F66E0E" w:rsidRPr="009446B9" w:rsidRDefault="00D01B15" w:rsidP="003154A9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 xml:space="preserve">місто </w:t>
            </w:r>
            <w:r w:rsidR="00F66E0E" w:rsidRPr="009446B9">
              <w:rPr>
                <w:rFonts w:ascii="Times New Roman" w:hAnsi="Times New Roman" w:cs="Times New Roman"/>
                <w:bCs/>
                <w:i/>
              </w:rPr>
              <w:t>Київ, р-н Подільський</w:t>
            </w:r>
            <w:r w:rsidR="00C16815" w:rsidRPr="009446B9">
              <w:rPr>
                <w:rFonts w:ascii="Times New Roman" w:hAnsi="Times New Roman" w:cs="Times New Roman"/>
                <w:bCs/>
                <w:i/>
              </w:rPr>
              <w:t>,</w:t>
            </w:r>
            <w:r w:rsidR="00F66E0E" w:rsidRPr="009446B9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="00F66E0E" w:rsidRPr="009446B9">
              <w:rPr>
                <w:rFonts w:ascii="Times New Roman" w:hAnsi="Times New Roman" w:cs="Times New Roman"/>
                <w:bCs/>
                <w:i/>
              </w:rPr>
              <w:t>пров</w:t>
            </w:r>
            <w:proofErr w:type="spellEnd"/>
            <w:r w:rsidR="00F66E0E" w:rsidRPr="009446B9">
              <w:rPr>
                <w:rFonts w:ascii="Times New Roman" w:hAnsi="Times New Roman" w:cs="Times New Roman"/>
                <w:bCs/>
                <w:i/>
              </w:rPr>
              <w:t xml:space="preserve">. Олександра Воїнова, 11 </w:t>
            </w:r>
          </w:p>
        </w:tc>
      </w:tr>
      <w:tr w:rsidR="008A63AB" w:rsidRPr="003774B2" w14:paraId="3937964A" w14:textId="77777777" w:rsidTr="00FF5BC7">
        <w:trPr>
          <w:cantSplit/>
          <w:trHeight w:val="305"/>
        </w:trPr>
        <w:tc>
          <w:tcPr>
            <w:tcW w:w="3177" w:type="dxa"/>
          </w:tcPr>
          <w:p w14:paraId="33EBB145" w14:textId="7C4133F5" w:rsidR="008A63AB" w:rsidRPr="008A63AB" w:rsidRDefault="009B6FA8" w:rsidP="009446B9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hanging="142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 xml:space="preserve">  </w:t>
            </w:r>
            <w:r w:rsidR="008A63AB" w:rsidRPr="008A63AB">
              <w:rPr>
                <w:i/>
                <w:sz w:val="24"/>
                <w:szCs w:val="24"/>
              </w:rPr>
              <w:t>Площа:</w:t>
            </w:r>
          </w:p>
        </w:tc>
        <w:tc>
          <w:tcPr>
            <w:tcW w:w="6550" w:type="dxa"/>
          </w:tcPr>
          <w:p w14:paraId="73FC82EC" w14:textId="0DA32AA2" w:rsidR="008A63AB" w:rsidRPr="009446B9" w:rsidRDefault="00877E56" w:rsidP="008A63AB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>0,08</w:t>
            </w:r>
            <w:r w:rsidR="008A63AB" w:rsidRPr="009446B9">
              <w:rPr>
                <w:rFonts w:ascii="Times New Roman" w:hAnsi="Times New Roman" w:cs="Times New Roman"/>
                <w:bCs/>
                <w:i/>
              </w:rPr>
              <w:t xml:space="preserve"> га</w:t>
            </w:r>
          </w:p>
        </w:tc>
      </w:tr>
      <w:tr w:rsidR="00F66E0E" w:rsidRPr="003774B2" w14:paraId="037E38B9" w14:textId="77777777" w:rsidTr="00FF5BC7">
        <w:trPr>
          <w:cantSplit/>
          <w:trHeight w:val="305"/>
        </w:trPr>
        <w:tc>
          <w:tcPr>
            <w:tcW w:w="3177" w:type="dxa"/>
          </w:tcPr>
          <w:p w14:paraId="248D66C8" w14:textId="3A6CD557" w:rsidR="00F66E0E" w:rsidRPr="008A63AB" w:rsidRDefault="009B6FA8" w:rsidP="009446B9">
            <w:pPr>
              <w:pStyle w:val="a7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8A63AB" w:rsidRPr="008A63AB">
              <w:rPr>
                <w:b w:val="0"/>
                <w:i/>
                <w:sz w:val="24"/>
                <w:szCs w:val="24"/>
              </w:rPr>
              <w:t>Вид та термін права:</w:t>
            </w:r>
          </w:p>
        </w:tc>
        <w:tc>
          <w:tcPr>
            <w:tcW w:w="6550" w:type="dxa"/>
          </w:tcPr>
          <w:p w14:paraId="5FACCE96" w14:textId="738E4C38" w:rsidR="00F66E0E" w:rsidRPr="009446B9" w:rsidRDefault="00BA7B2C" w:rsidP="006967A0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Право в процесі оформлення (</w:t>
            </w:r>
            <w:r w:rsidR="00154687" w:rsidRPr="00154687">
              <w:rPr>
                <w:rFonts w:ascii="Times New Roman" w:hAnsi="Times New Roman" w:cs="Times New Roman"/>
                <w:bCs/>
                <w:i/>
              </w:rPr>
              <w:t>власність</w:t>
            </w:r>
            <w:r>
              <w:rPr>
                <w:rFonts w:ascii="Times New Roman" w:hAnsi="Times New Roman" w:cs="Times New Roman"/>
                <w:bCs/>
                <w:i/>
              </w:rPr>
              <w:t>)</w:t>
            </w:r>
          </w:p>
        </w:tc>
      </w:tr>
      <w:tr w:rsidR="00F66E0E" w:rsidRPr="003774B2" w14:paraId="52019E31" w14:textId="77777777" w:rsidTr="00FF5BC7">
        <w:trPr>
          <w:cantSplit/>
          <w:trHeight w:val="305"/>
        </w:trPr>
        <w:tc>
          <w:tcPr>
            <w:tcW w:w="3177" w:type="dxa"/>
          </w:tcPr>
          <w:p w14:paraId="1C52B7B9" w14:textId="397DF036" w:rsidR="00F66E0E" w:rsidRPr="008A63AB" w:rsidRDefault="009B6FA8" w:rsidP="009446B9">
            <w:pPr>
              <w:pStyle w:val="a7"/>
              <w:shd w:val="clear" w:color="auto" w:fill="auto"/>
              <w:spacing w:line="240" w:lineRule="auto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C863CE" w:rsidRPr="00C863CE">
              <w:rPr>
                <w:b w:val="0"/>
                <w:i/>
                <w:sz w:val="24"/>
                <w:szCs w:val="24"/>
              </w:rPr>
              <w:t>Заявлене цільове  призначення</w:t>
            </w:r>
            <w:r w:rsidR="008A63AB" w:rsidRPr="008A63AB"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550" w:type="dxa"/>
          </w:tcPr>
          <w:p w14:paraId="2C5EF59F" w14:textId="7D527F2B" w:rsidR="00F66E0E" w:rsidRPr="009446B9" w:rsidRDefault="008A63AB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Style w:val="af"/>
                <w:rFonts w:ascii="Times New Roman" w:hAnsi="Times New Roman" w:cs="Times New Roman"/>
                <w:bCs/>
              </w:rPr>
              <w:t>для обслуговування житлового будинку, господарських будівель і споруд</w:t>
            </w:r>
            <w:r w:rsidR="00BA7B2C">
              <w:rPr>
                <w:rStyle w:val="af"/>
                <w:rFonts w:ascii="Times New Roman" w:hAnsi="Times New Roman" w:cs="Times New Roman"/>
                <w:bCs/>
              </w:rPr>
              <w:t xml:space="preserve"> (присадибна ділянка)</w:t>
            </w:r>
          </w:p>
        </w:tc>
      </w:tr>
    </w:tbl>
    <w:p w14:paraId="1460E21E" w14:textId="77777777" w:rsidR="002438BA" w:rsidRPr="003774B2" w:rsidRDefault="002438BA" w:rsidP="003774B2">
      <w:pPr>
        <w:pStyle w:val="a7"/>
        <w:rPr>
          <w:b w:val="0"/>
          <w:i/>
          <w:sz w:val="24"/>
          <w:szCs w:val="24"/>
        </w:rPr>
      </w:pPr>
    </w:p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0FFE5E91" w:rsidR="004F0681" w:rsidRPr="003774B2" w:rsidRDefault="00604821" w:rsidP="009446B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EE0C80">
        <w:rPr>
          <w:b/>
          <w:bCs/>
          <w:sz w:val="24"/>
          <w:szCs w:val="24"/>
          <w:lang w:val="ru-RU"/>
        </w:rPr>
        <w:t>.</w:t>
      </w:r>
    </w:p>
    <w:p w14:paraId="47F9520E" w14:textId="490B339A" w:rsidR="004F0681" w:rsidRPr="003774B2" w:rsidRDefault="00AA7FEA" w:rsidP="00BA02ED">
      <w:pPr>
        <w:pStyle w:val="1"/>
        <w:shd w:val="clear" w:color="auto" w:fill="auto"/>
        <w:spacing w:after="120"/>
        <w:jc w:val="both"/>
        <w:rPr>
          <w:sz w:val="24"/>
          <w:szCs w:val="24"/>
        </w:rPr>
      </w:pPr>
      <w:r w:rsidRPr="0070402C">
        <w:rPr>
          <w:sz w:val="24"/>
          <w:szCs w:val="24"/>
        </w:rPr>
        <w:t xml:space="preserve">На </w:t>
      </w:r>
      <w:r>
        <w:rPr>
          <w:sz w:val="24"/>
          <w:szCs w:val="24"/>
        </w:rPr>
        <w:t>клопотання</w:t>
      </w:r>
      <w:r w:rsidRPr="0070402C">
        <w:rPr>
          <w:sz w:val="24"/>
          <w:szCs w:val="24"/>
        </w:rPr>
        <w:t xml:space="preserve"> зацікавленої особи відповідно до</w:t>
      </w:r>
      <w:r>
        <w:rPr>
          <w:sz w:val="24"/>
          <w:szCs w:val="24"/>
        </w:rPr>
        <w:t xml:space="preserve"> статей 9, 118</w:t>
      </w:r>
      <w:r w:rsidRPr="0070402C">
        <w:rPr>
          <w:sz w:val="24"/>
          <w:szCs w:val="24"/>
        </w:rPr>
        <w:t xml:space="preserve">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3732A8">
        <w:rPr>
          <w:sz w:val="24"/>
          <w:szCs w:val="24"/>
        </w:rPr>
        <w:t>проєкт</w:t>
      </w:r>
      <w:proofErr w:type="spellEnd"/>
      <w:r w:rsidRPr="0070402C">
        <w:rPr>
          <w:sz w:val="24"/>
          <w:szCs w:val="24"/>
        </w:rPr>
        <w:t xml:space="preserve"> рішення Київської міської ради.</w:t>
      </w: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5D650327" w:rsidR="004F0681" w:rsidRPr="003774B2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 xml:space="preserve">Метою прийняття рішення є </w:t>
      </w:r>
      <w:r w:rsidRPr="00D53919">
        <w:rPr>
          <w:color w:val="000000" w:themeColor="text1"/>
          <w:sz w:val="24"/>
          <w:szCs w:val="24"/>
        </w:rPr>
        <w:t>забезпечення реалізації встановленого Земельним кодексом України права особи на оформлення права власності на землю</w:t>
      </w:r>
      <w:r w:rsidRPr="003774B2">
        <w:rPr>
          <w:sz w:val="24"/>
          <w:szCs w:val="24"/>
        </w:rPr>
        <w:t>.</w:t>
      </w:r>
    </w:p>
    <w:p w14:paraId="02499919" w14:textId="6A6364CD" w:rsidR="00765699" w:rsidRPr="009446B9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41184B" w:rsidRPr="003774B2" w14:paraId="4A887E4C" w14:textId="77777777" w:rsidTr="00FF5BC7">
        <w:trPr>
          <w:cantSplit/>
        </w:trPr>
        <w:tc>
          <w:tcPr>
            <w:tcW w:w="3510" w:type="dxa"/>
          </w:tcPr>
          <w:p w14:paraId="5C83180A" w14:textId="2D537509" w:rsidR="0041184B" w:rsidRPr="009446B9" w:rsidRDefault="009B6FA8" w:rsidP="009446B9">
            <w:pPr>
              <w:pStyle w:val="1"/>
              <w:shd w:val="clear" w:color="auto" w:fill="auto"/>
              <w:spacing w:after="0"/>
              <w:ind w:left="-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184B" w:rsidRPr="009446B9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0885956D" w:rsidR="0041184B" w:rsidRPr="009446B9" w:rsidRDefault="009B6FA8" w:rsidP="009446B9">
            <w:pPr>
              <w:pStyle w:val="20"/>
              <w:shd w:val="clear" w:color="auto" w:fill="auto"/>
              <w:spacing w:line="209" w:lineRule="auto"/>
              <w:ind w:left="-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184B" w:rsidRPr="009446B9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237" w:type="dxa"/>
          </w:tcPr>
          <w:p w14:paraId="687E2619" w14:textId="62EF7C00" w:rsidR="0041184B" w:rsidRPr="00154687" w:rsidRDefault="00154687" w:rsidP="00BA7B2C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154687">
              <w:rPr>
                <w:i/>
                <w:sz w:val="24"/>
                <w:szCs w:val="24"/>
              </w:rPr>
              <w:t xml:space="preserve">На земельній ділянці розташований житловий будинок загальною площею </w:t>
            </w:r>
            <w:r w:rsidR="00C47683">
              <w:rPr>
                <w:i/>
                <w:sz w:val="24"/>
                <w:szCs w:val="24"/>
              </w:rPr>
              <w:t>68,8</w:t>
            </w:r>
            <w:r w:rsidRPr="0015468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54687">
              <w:rPr>
                <w:i/>
                <w:sz w:val="24"/>
                <w:szCs w:val="24"/>
              </w:rPr>
              <w:t>кв.м</w:t>
            </w:r>
            <w:proofErr w:type="spellEnd"/>
            <w:r w:rsidRPr="00154687">
              <w:rPr>
                <w:i/>
                <w:sz w:val="24"/>
                <w:szCs w:val="24"/>
              </w:rPr>
              <w:t>, який належить громадян</w:t>
            </w:r>
            <w:r w:rsidR="00C47683">
              <w:rPr>
                <w:i/>
                <w:sz w:val="24"/>
                <w:szCs w:val="24"/>
              </w:rPr>
              <w:t>ці</w:t>
            </w:r>
            <w:r w:rsidRPr="0015468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C47683">
              <w:rPr>
                <w:i/>
                <w:sz w:val="24"/>
                <w:szCs w:val="24"/>
              </w:rPr>
              <w:t>Грисюк</w:t>
            </w:r>
            <w:proofErr w:type="spellEnd"/>
            <w:r w:rsidR="00C47683">
              <w:rPr>
                <w:i/>
                <w:sz w:val="24"/>
                <w:szCs w:val="24"/>
              </w:rPr>
              <w:t xml:space="preserve"> О.С.</w:t>
            </w:r>
            <w:r w:rsidRPr="00154687">
              <w:rPr>
                <w:i/>
                <w:sz w:val="24"/>
                <w:szCs w:val="24"/>
              </w:rPr>
              <w:t xml:space="preserve">, реєстраційний номер об’єкта нерухомого майна </w:t>
            </w:r>
            <w:r w:rsidR="00C47683">
              <w:rPr>
                <w:i/>
                <w:sz w:val="24"/>
                <w:szCs w:val="24"/>
              </w:rPr>
              <w:t>1603842180000</w:t>
            </w:r>
            <w:r w:rsidRPr="00154687">
              <w:rPr>
                <w:i/>
                <w:sz w:val="24"/>
                <w:szCs w:val="24"/>
              </w:rPr>
              <w:t>, дат</w:t>
            </w:r>
            <w:r w:rsidR="00C47683">
              <w:rPr>
                <w:i/>
                <w:sz w:val="24"/>
                <w:szCs w:val="24"/>
              </w:rPr>
              <w:t>и</w:t>
            </w:r>
            <w:r w:rsidRPr="00154687">
              <w:rPr>
                <w:i/>
                <w:sz w:val="24"/>
                <w:szCs w:val="24"/>
              </w:rPr>
              <w:t xml:space="preserve"> державної реєстрації </w:t>
            </w:r>
            <w:r w:rsidR="00C47683">
              <w:rPr>
                <w:i/>
                <w:sz w:val="24"/>
                <w:szCs w:val="24"/>
              </w:rPr>
              <w:t>20.11.2018, 21.07.2018</w:t>
            </w:r>
            <w:r w:rsidRPr="00154687">
              <w:rPr>
                <w:i/>
                <w:sz w:val="24"/>
                <w:szCs w:val="24"/>
              </w:rPr>
              <w:t>, номер</w:t>
            </w:r>
            <w:r w:rsidR="00C47683">
              <w:rPr>
                <w:i/>
                <w:sz w:val="24"/>
                <w:szCs w:val="24"/>
              </w:rPr>
              <w:t>и</w:t>
            </w:r>
            <w:r w:rsidRPr="00154687">
              <w:rPr>
                <w:i/>
                <w:sz w:val="24"/>
                <w:szCs w:val="24"/>
              </w:rPr>
              <w:t xml:space="preserve"> відомостей про речове право </w:t>
            </w:r>
            <w:r w:rsidR="00C47683">
              <w:rPr>
                <w:i/>
                <w:sz w:val="24"/>
                <w:szCs w:val="24"/>
              </w:rPr>
              <w:t>29008848, 271419</w:t>
            </w:r>
            <w:r w:rsidR="003154A9">
              <w:rPr>
                <w:i/>
                <w:sz w:val="24"/>
                <w:szCs w:val="24"/>
              </w:rPr>
              <w:t>5</w:t>
            </w:r>
            <w:r w:rsidR="00C47683">
              <w:rPr>
                <w:i/>
                <w:sz w:val="24"/>
                <w:szCs w:val="24"/>
              </w:rPr>
              <w:t>6 відповідно</w:t>
            </w:r>
            <w:r w:rsidRPr="00154687">
              <w:rPr>
                <w:i/>
                <w:sz w:val="24"/>
                <w:szCs w:val="24"/>
              </w:rPr>
              <w:t xml:space="preserve"> (інформаційна довідка з Державного реєстру речових прав на нерухоме майно від </w:t>
            </w:r>
            <w:r w:rsidR="00C47683">
              <w:rPr>
                <w:i/>
                <w:sz w:val="24"/>
                <w:szCs w:val="24"/>
              </w:rPr>
              <w:t>04.10</w:t>
            </w:r>
            <w:r w:rsidRPr="00154687">
              <w:rPr>
                <w:i/>
                <w:sz w:val="24"/>
                <w:szCs w:val="24"/>
              </w:rPr>
              <w:t xml:space="preserve">.2024 № </w:t>
            </w:r>
            <w:r w:rsidR="00C47683">
              <w:rPr>
                <w:i/>
                <w:sz w:val="24"/>
                <w:szCs w:val="24"/>
              </w:rPr>
              <w:t>397824171</w:t>
            </w:r>
            <w:r w:rsidRPr="00154687">
              <w:rPr>
                <w:i/>
                <w:sz w:val="24"/>
                <w:szCs w:val="24"/>
              </w:rPr>
              <w:t>).</w:t>
            </w:r>
          </w:p>
        </w:tc>
      </w:tr>
      <w:tr w:rsidR="0041184B" w:rsidRPr="003774B2" w14:paraId="44C55D8C" w14:textId="77777777" w:rsidTr="00FF5BC7">
        <w:trPr>
          <w:cantSplit/>
        </w:trPr>
        <w:tc>
          <w:tcPr>
            <w:tcW w:w="3510" w:type="dxa"/>
          </w:tcPr>
          <w:p w14:paraId="7162150E" w14:textId="40619ABA" w:rsidR="0041184B" w:rsidRPr="009446B9" w:rsidRDefault="009B6FA8" w:rsidP="009446B9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184B" w:rsidRPr="009446B9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237" w:type="dxa"/>
          </w:tcPr>
          <w:p w14:paraId="5ACEA60E" w14:textId="0670BE8E" w:rsidR="0041184B" w:rsidRPr="0041184B" w:rsidRDefault="009B44EB" w:rsidP="002E2E81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 w:rsidRPr="009B44EB">
              <w:rPr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41184B" w:rsidRPr="003774B2" w14:paraId="53F755AF" w14:textId="77777777" w:rsidTr="00F0633C">
        <w:trPr>
          <w:cantSplit/>
          <w:trHeight w:val="1567"/>
        </w:trPr>
        <w:tc>
          <w:tcPr>
            <w:tcW w:w="3510" w:type="dxa"/>
          </w:tcPr>
          <w:p w14:paraId="4C153A9E" w14:textId="77777777" w:rsidR="009B6FA8" w:rsidRDefault="009B6FA8" w:rsidP="009446B9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1184B" w:rsidRPr="009446B9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1120FEF7" w:rsidR="0041184B" w:rsidRPr="009446B9" w:rsidRDefault="009B6FA8" w:rsidP="009446B9">
            <w:pPr>
              <w:ind w:lef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1184B" w:rsidRPr="009446B9">
              <w:rPr>
                <w:rFonts w:ascii="Times New Roman" w:hAnsi="Times New Roman" w:cs="Times New Roman"/>
              </w:rPr>
              <w:t xml:space="preserve">згідно </w:t>
            </w:r>
            <w:r w:rsidR="00E70F0D" w:rsidRPr="009446B9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14888231" w14:textId="5F7D0CD2" w:rsidR="0041184B" w:rsidRPr="0041184B" w:rsidRDefault="00C47683" w:rsidP="00BA7B2C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C47683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житлової садибної забудови </w:t>
            </w:r>
            <w:r w:rsidR="00BA7B2C" w:rsidRPr="00BA7B2C">
              <w:rPr>
                <w:i/>
                <w:sz w:val="24"/>
                <w:szCs w:val="24"/>
              </w:rPr>
              <w:t>(витяг з містобудівної документації, наданий листом Департаменту  містобудування та архітектури виконавчого органу Київської міської ради (Київської міськ</w:t>
            </w:r>
            <w:r w:rsidR="00BA7B2C">
              <w:rPr>
                <w:i/>
                <w:sz w:val="24"/>
                <w:szCs w:val="24"/>
              </w:rPr>
              <w:t xml:space="preserve">ої державної </w:t>
            </w:r>
            <w:r w:rsidRPr="00C47683">
              <w:rPr>
                <w:i/>
                <w:sz w:val="24"/>
                <w:szCs w:val="24"/>
              </w:rPr>
              <w:t xml:space="preserve">адміністрації) від </w:t>
            </w:r>
            <w:r>
              <w:rPr>
                <w:i/>
                <w:sz w:val="24"/>
                <w:szCs w:val="24"/>
              </w:rPr>
              <w:t>07.08</w:t>
            </w:r>
            <w:r w:rsidRPr="00C47683">
              <w:rPr>
                <w:i/>
                <w:sz w:val="24"/>
                <w:szCs w:val="24"/>
              </w:rPr>
              <w:t>.2024 № 055-</w:t>
            </w:r>
            <w:r>
              <w:rPr>
                <w:i/>
                <w:sz w:val="24"/>
                <w:szCs w:val="24"/>
              </w:rPr>
              <w:t>7460</w:t>
            </w:r>
            <w:r w:rsidRPr="00C47683">
              <w:rPr>
                <w:i/>
                <w:sz w:val="24"/>
                <w:szCs w:val="24"/>
              </w:rPr>
              <w:t>).</w:t>
            </w:r>
          </w:p>
        </w:tc>
      </w:tr>
      <w:tr w:rsidR="00765699" w:rsidRPr="003774B2" w14:paraId="67EEAA64" w14:textId="77777777" w:rsidTr="00FF5BC7">
        <w:trPr>
          <w:cantSplit/>
        </w:trPr>
        <w:tc>
          <w:tcPr>
            <w:tcW w:w="3510" w:type="dxa"/>
          </w:tcPr>
          <w:p w14:paraId="529F0A24" w14:textId="2D992D7B" w:rsidR="00765699" w:rsidRPr="009446B9" w:rsidRDefault="009B6FA8" w:rsidP="009446B9">
            <w:pPr>
              <w:ind w:left="-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="00765699" w:rsidRPr="009446B9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A54F2AD" w14:textId="34E3017B" w:rsidR="00765699" w:rsidRPr="003774B2" w:rsidRDefault="00D53919" w:rsidP="002E2E81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="00175FD0" w:rsidRPr="00175FD0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 w:rsidR="009D391D" w:rsidRPr="009D391D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765699" w:rsidRPr="003774B2" w14:paraId="23E5DE02" w14:textId="77777777" w:rsidTr="00FF5BC7">
        <w:trPr>
          <w:cantSplit/>
        </w:trPr>
        <w:tc>
          <w:tcPr>
            <w:tcW w:w="3510" w:type="dxa"/>
          </w:tcPr>
          <w:p w14:paraId="4A0BAC79" w14:textId="0C83D335" w:rsidR="00765699" w:rsidRPr="009446B9" w:rsidRDefault="009B6FA8" w:rsidP="009446B9">
            <w:pPr>
              <w:ind w:left="-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9446B9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3CE4783F" w14:textId="1A18EBA1" w:rsidR="00765699" w:rsidRPr="003774B2" w:rsidRDefault="00D662B1" w:rsidP="002E2E8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53919">
              <w:rPr>
                <w:rFonts w:ascii="Times New Roman" w:hAnsi="Times New Roman" w:cs="Times New Roman"/>
                <w:i/>
                <w:color w:val="000000" w:themeColor="text1"/>
              </w:rPr>
              <w:t xml:space="preserve">Земельна ділянка не </w:t>
            </w:r>
            <w:r w:rsidRPr="00D662B1">
              <w:rPr>
                <w:rFonts w:ascii="Times New Roman" w:hAnsi="Times New Roman" w:cs="Times New Roman"/>
                <w:i/>
                <w:color w:val="000000" w:themeColor="text1"/>
              </w:rPr>
              <w:t>входить до зеленої зони</w:t>
            </w:r>
            <w:r w:rsidR="00EE0C80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.</w:t>
            </w:r>
            <w:r w:rsidRPr="00D662B1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</w:tr>
      <w:tr w:rsidR="00765699" w:rsidRPr="003774B2" w14:paraId="6A523C75" w14:textId="77777777" w:rsidTr="00FF5BC7">
        <w:trPr>
          <w:cantSplit/>
        </w:trPr>
        <w:tc>
          <w:tcPr>
            <w:tcW w:w="3510" w:type="dxa"/>
          </w:tcPr>
          <w:p w14:paraId="4482B364" w14:textId="696132AD" w:rsidR="00765699" w:rsidRPr="009446B9" w:rsidRDefault="009B6FA8" w:rsidP="009446B9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9446B9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6BE4C6B2" w14:textId="690966A7" w:rsidR="00C47683" w:rsidRDefault="00C47683" w:rsidP="00C4768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43C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Земельна ділянка розташована поза межами червоних ліній.</w:t>
            </w:r>
          </w:p>
          <w:p w14:paraId="28B4141F" w14:textId="52B84BA1" w:rsidR="003154A9" w:rsidRPr="00443C47" w:rsidRDefault="003154A9" w:rsidP="00C4768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</w:t>
            </w:r>
            <w:r w:rsidRPr="003154A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ішенням Київської міської ради від 08.12.2022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                 </w:t>
            </w:r>
            <w:r w:rsidRPr="003154A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№ 5847/5888 провул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ок</w:t>
            </w:r>
            <w:r w:rsidRPr="003154A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Одоєвського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перейменовано на провулок Олександра Воїнова.</w:t>
            </w:r>
          </w:p>
          <w:p w14:paraId="42A79C97" w14:textId="77777777" w:rsidR="00C47683" w:rsidRPr="00443C47" w:rsidRDefault="00C47683" w:rsidP="00C4768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43C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надані дозволу на розроблення </w:t>
            </w:r>
            <w:proofErr w:type="spellStart"/>
            <w:r w:rsidRPr="00443C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проєкту</w:t>
            </w:r>
            <w:proofErr w:type="spellEnd"/>
            <w:r w:rsidRPr="00443C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землеустрою щодо відведення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332F257F" w14:textId="77777777" w:rsidR="00C47683" w:rsidRPr="00443C47" w:rsidRDefault="00C47683" w:rsidP="00C4768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43C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               від 17.04.2018 у справі № 826/8107/16, від 16.09.2021 у справі № 826/8847/16. </w:t>
            </w:r>
          </w:p>
          <w:p w14:paraId="6528D3CD" w14:textId="32BE4E68" w:rsidR="00FD241E" w:rsidRPr="003774B2" w:rsidRDefault="00C47683" w:rsidP="00C4768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43C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443C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443C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37FA97FF" w14:textId="77777777" w:rsidR="00C47683" w:rsidRPr="002247CE" w:rsidRDefault="00C47683" w:rsidP="00C47683">
      <w:pPr>
        <w:pStyle w:val="1"/>
        <w:spacing w:after="0"/>
        <w:ind w:firstLine="426"/>
        <w:jc w:val="both"/>
        <w:rPr>
          <w:sz w:val="24"/>
          <w:szCs w:val="24"/>
        </w:rPr>
      </w:pPr>
      <w:r w:rsidRPr="002247CE">
        <w:rPr>
          <w:sz w:val="24"/>
          <w:szCs w:val="24"/>
        </w:rPr>
        <w:t xml:space="preserve">Загальні засади та порядок </w:t>
      </w:r>
      <w:r w:rsidRPr="0070594F">
        <w:rPr>
          <w:sz w:val="24"/>
          <w:szCs w:val="24"/>
        </w:rPr>
        <w:t>отримання дозволу на розроблення документації із землеустрою визначено</w:t>
      </w:r>
      <w:r w:rsidRPr="002247CE">
        <w:rPr>
          <w:sz w:val="24"/>
          <w:szCs w:val="24"/>
        </w:rPr>
        <w:t xml:space="preserve">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                                      від 20.04.2017 № 241/2463.</w:t>
      </w:r>
    </w:p>
    <w:p w14:paraId="23A5E3FC" w14:textId="77777777" w:rsidR="00C47683" w:rsidRPr="002247CE" w:rsidRDefault="00C47683" w:rsidP="00C47683">
      <w:pPr>
        <w:pStyle w:val="1"/>
        <w:spacing w:after="0"/>
        <w:ind w:firstLine="426"/>
        <w:jc w:val="both"/>
        <w:rPr>
          <w:sz w:val="24"/>
          <w:szCs w:val="24"/>
        </w:rPr>
      </w:pPr>
      <w:proofErr w:type="spellStart"/>
      <w:r w:rsidRPr="002247CE">
        <w:rPr>
          <w:sz w:val="24"/>
          <w:szCs w:val="24"/>
        </w:rPr>
        <w:t>Проєкт</w:t>
      </w:r>
      <w:proofErr w:type="spellEnd"/>
      <w:r w:rsidRPr="002247CE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2E2805ED" w14:textId="77777777" w:rsidR="00C47683" w:rsidRPr="002247CE" w:rsidRDefault="00C47683" w:rsidP="00C47683">
      <w:pPr>
        <w:pStyle w:val="1"/>
        <w:spacing w:after="0"/>
        <w:ind w:firstLine="426"/>
        <w:jc w:val="both"/>
        <w:rPr>
          <w:sz w:val="24"/>
          <w:szCs w:val="24"/>
        </w:rPr>
      </w:pPr>
      <w:proofErr w:type="spellStart"/>
      <w:r w:rsidRPr="002247CE">
        <w:rPr>
          <w:sz w:val="24"/>
          <w:szCs w:val="24"/>
        </w:rPr>
        <w:t>Проєкт</w:t>
      </w:r>
      <w:proofErr w:type="spellEnd"/>
      <w:r w:rsidRPr="002247CE">
        <w:rPr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50782499" w14:textId="75DE6A4E" w:rsidR="00C47683" w:rsidRDefault="00C47683" w:rsidP="00C47683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</w:rPr>
      </w:pPr>
      <w:proofErr w:type="spellStart"/>
      <w:r w:rsidRPr="002247CE">
        <w:rPr>
          <w:sz w:val="24"/>
          <w:szCs w:val="24"/>
        </w:rPr>
        <w:t>Проєкт</w:t>
      </w:r>
      <w:proofErr w:type="spellEnd"/>
      <w:r w:rsidRPr="002247CE">
        <w:rPr>
          <w:sz w:val="24"/>
          <w:szCs w:val="24"/>
        </w:rPr>
        <w:t xml:space="preserve">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70A117B7" w14:textId="77777777" w:rsidR="00C47683" w:rsidRDefault="00C47683" w:rsidP="00C47683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</w:rPr>
      </w:pPr>
    </w:p>
    <w:p w14:paraId="410207E6" w14:textId="77777777" w:rsidR="00114807" w:rsidRPr="003774B2" w:rsidRDefault="00114807" w:rsidP="00BC2427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77777777" w:rsidR="00114807" w:rsidRPr="003774B2" w:rsidRDefault="00114807" w:rsidP="00B4608F">
      <w:pPr>
        <w:pStyle w:val="1"/>
        <w:shd w:val="clear" w:color="auto" w:fill="auto"/>
        <w:ind w:firstLine="426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38F22AB3" w14:textId="77777777" w:rsidR="00BA7B2C" w:rsidRPr="00BA7B2C" w:rsidRDefault="00BA7B2C" w:rsidP="00BA7B2C">
      <w:pPr>
        <w:pStyle w:val="1"/>
        <w:shd w:val="clear" w:color="auto" w:fill="auto"/>
        <w:spacing w:after="120"/>
        <w:ind w:firstLine="426"/>
        <w:jc w:val="both"/>
        <w:rPr>
          <w:color w:val="auto"/>
          <w:sz w:val="24"/>
          <w:szCs w:val="24"/>
          <w:lang w:val="ru-RU"/>
        </w:rPr>
      </w:pPr>
      <w:r>
        <w:rPr>
          <w:sz w:val="24"/>
          <w:szCs w:val="24"/>
        </w:rPr>
        <w:t xml:space="preserve">Наслідками прийняття розробленого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рішення стане реалізація громадянином своїх прав на оформлення земельної ділянки.</w:t>
      </w:r>
    </w:p>
    <w:p w14:paraId="3A4FB597" w14:textId="77777777" w:rsidR="00B4608F" w:rsidRPr="00632F8B" w:rsidRDefault="00B4608F" w:rsidP="00FF5BC7">
      <w:pPr>
        <w:pStyle w:val="1"/>
        <w:shd w:val="clear" w:color="auto" w:fill="auto"/>
        <w:spacing w:after="120"/>
        <w:ind w:firstLine="0"/>
        <w:rPr>
          <w:sz w:val="24"/>
          <w:szCs w:val="24"/>
          <w:lang w:val="ru-RU"/>
        </w:rPr>
      </w:pPr>
    </w:p>
    <w:p w14:paraId="1E36A962" w14:textId="799F7349" w:rsidR="00114807" w:rsidRPr="00FF5BC7" w:rsidRDefault="00114807" w:rsidP="00FF5BC7">
      <w:pPr>
        <w:pStyle w:val="20"/>
        <w:shd w:val="clear" w:color="auto" w:fill="auto"/>
        <w:spacing w:after="0" w:line="233" w:lineRule="auto"/>
        <w:ind w:left="0" w:firstLine="0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154687">
        <w:rPr>
          <w:bCs/>
          <w:sz w:val="20"/>
          <w:szCs w:val="20"/>
          <w:lang w:val="ru-RU"/>
        </w:rPr>
        <w:t>Валентина ПЕЛИХ</w:t>
      </w:r>
    </w:p>
    <w:p w14:paraId="7D16D9EF" w14:textId="1E128CA9" w:rsidR="00B205E2" w:rsidRDefault="00B205E2" w:rsidP="00B205E2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p w14:paraId="48AAE0FF" w14:textId="77777777" w:rsidR="00EE0C80" w:rsidRPr="00B205E2" w:rsidRDefault="00EE0C80" w:rsidP="00B205E2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6674A5" w14:paraId="2130685D" w14:textId="77777777" w:rsidTr="006674A5">
        <w:trPr>
          <w:trHeight w:val="663"/>
        </w:trPr>
        <w:tc>
          <w:tcPr>
            <w:tcW w:w="4814" w:type="dxa"/>
            <w:hideMark/>
          </w:tcPr>
          <w:p w14:paraId="58B70FD4" w14:textId="38F2FBC1" w:rsidR="006674A5" w:rsidRDefault="009A71BD" w:rsidP="009A71BD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 xml:space="preserve">Директор </w:t>
            </w:r>
            <w:r w:rsidR="006674A5" w:rsidRPr="006674A5">
              <w:rPr>
                <w:rStyle w:val="af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6674A5" w:rsidRPr="006674A5">
              <w:rPr>
                <w:rStyle w:val="af0"/>
                <w:sz w:val="24"/>
                <w:szCs w:val="24"/>
                <w:lang w:val="ru-RU"/>
              </w:rPr>
              <w:t>земельних</w:t>
            </w:r>
            <w:proofErr w:type="spellEnd"/>
            <w:r w:rsidR="006674A5" w:rsidRPr="006674A5"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674A5" w:rsidRPr="006674A5">
              <w:rPr>
                <w:rStyle w:val="af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19EC817D" w14:textId="036B875A" w:rsidR="006674A5" w:rsidRPr="004176B9" w:rsidRDefault="006674A5" w:rsidP="00956D65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176B9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315C83F4" w14:textId="77777777" w:rsidR="0093432B" w:rsidRPr="003774B2" w:rsidRDefault="0093432B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sectPr w:rsidR="0093432B" w:rsidRPr="003774B2" w:rsidSect="009446B9">
      <w:headerReference w:type="default" r:id="rId10"/>
      <w:footerReference w:type="default" r:id="rId11"/>
      <w:pgSz w:w="11907" w:h="16839" w:code="9"/>
      <w:pgMar w:top="1134" w:right="567" w:bottom="567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B01C5" w14:textId="77777777" w:rsidR="001D6DF8" w:rsidRDefault="001D6DF8">
      <w:r>
        <w:separator/>
      </w:r>
    </w:p>
  </w:endnote>
  <w:endnote w:type="continuationSeparator" w:id="0">
    <w:p w14:paraId="3844E626" w14:textId="77777777" w:rsidR="001D6DF8" w:rsidRDefault="001D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E211F" w14:textId="77777777" w:rsidR="001D6DF8" w:rsidRDefault="001D6DF8"/>
  </w:footnote>
  <w:footnote w:type="continuationSeparator" w:id="0">
    <w:p w14:paraId="084865C8" w14:textId="77777777" w:rsidR="001D6DF8" w:rsidRDefault="001D6DF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4623F8CF" w:rsidR="00862990" w:rsidRDefault="004347F6" w:rsidP="004347F6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9143F7">
      <w:rPr>
        <w:sz w:val="12"/>
        <w:szCs w:val="12"/>
      </w:rPr>
      <w:t xml:space="preserve">           </w:t>
    </w:r>
    <w:r w:rsidR="00862990">
      <w:rPr>
        <w:sz w:val="12"/>
        <w:szCs w:val="12"/>
      </w:rPr>
      <w:t xml:space="preserve">Пояснювальна записка № </w:t>
    </w:r>
    <w:r w:rsidR="007B7541" w:rsidRPr="00154687">
      <w:rPr>
        <w:sz w:val="12"/>
        <w:szCs w:val="12"/>
        <w:lang w:val="ru-RU"/>
      </w:rPr>
      <w:t>ПЗН-69490</w:t>
    </w:r>
    <w:r w:rsidR="00862990">
      <w:rPr>
        <w:sz w:val="12"/>
        <w:szCs w:val="12"/>
      </w:rPr>
      <w:t xml:space="preserve"> від </w:t>
    </w:r>
    <w:r w:rsidR="0031125D" w:rsidRPr="0031125D">
      <w:rPr>
        <w:sz w:val="12"/>
        <w:szCs w:val="12"/>
      </w:rPr>
      <w:t>04.10.2024</w:t>
    </w:r>
    <w:r w:rsidR="00862990">
      <w:rPr>
        <w:sz w:val="12"/>
        <w:szCs w:val="12"/>
      </w:rPr>
      <w:t xml:space="preserve"> до клопотання 201945248</w:t>
    </w:r>
  </w:p>
  <w:p w14:paraId="2E60DAB9" w14:textId="3EADA7D8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632F8B" w:rsidRPr="00632F8B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B602CC"/>
    <w:multiLevelType w:val="hybridMultilevel"/>
    <w:tmpl w:val="21CA8D78"/>
    <w:lvl w:ilvl="0" w:tplc="1160F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A71E1"/>
    <w:rsid w:val="000F1896"/>
    <w:rsid w:val="000F7620"/>
    <w:rsid w:val="00110C03"/>
    <w:rsid w:val="00114807"/>
    <w:rsid w:val="001409D2"/>
    <w:rsid w:val="00154335"/>
    <w:rsid w:val="00154687"/>
    <w:rsid w:val="00175FD0"/>
    <w:rsid w:val="001809AD"/>
    <w:rsid w:val="001D6DF8"/>
    <w:rsid w:val="001E7256"/>
    <w:rsid w:val="00225462"/>
    <w:rsid w:val="00232D6B"/>
    <w:rsid w:val="002438BA"/>
    <w:rsid w:val="00294238"/>
    <w:rsid w:val="002A3B79"/>
    <w:rsid w:val="002D4643"/>
    <w:rsid w:val="002E2E81"/>
    <w:rsid w:val="00302B67"/>
    <w:rsid w:val="003047FC"/>
    <w:rsid w:val="0031125D"/>
    <w:rsid w:val="003154A9"/>
    <w:rsid w:val="003448D5"/>
    <w:rsid w:val="00347B41"/>
    <w:rsid w:val="003568E0"/>
    <w:rsid w:val="003657A3"/>
    <w:rsid w:val="003732A8"/>
    <w:rsid w:val="003774B2"/>
    <w:rsid w:val="003B08D2"/>
    <w:rsid w:val="003C3F52"/>
    <w:rsid w:val="003F70C6"/>
    <w:rsid w:val="0041184B"/>
    <w:rsid w:val="004159A3"/>
    <w:rsid w:val="004176B9"/>
    <w:rsid w:val="004223BA"/>
    <w:rsid w:val="004347F6"/>
    <w:rsid w:val="00464C10"/>
    <w:rsid w:val="00466C3C"/>
    <w:rsid w:val="004848F0"/>
    <w:rsid w:val="00496595"/>
    <w:rsid w:val="004D0772"/>
    <w:rsid w:val="004F0681"/>
    <w:rsid w:val="00520A08"/>
    <w:rsid w:val="0052389C"/>
    <w:rsid w:val="005264AA"/>
    <w:rsid w:val="00532DDA"/>
    <w:rsid w:val="0055002C"/>
    <w:rsid w:val="00552919"/>
    <w:rsid w:val="005771B1"/>
    <w:rsid w:val="005824DA"/>
    <w:rsid w:val="0058656C"/>
    <w:rsid w:val="00596FDB"/>
    <w:rsid w:val="005C5A73"/>
    <w:rsid w:val="00604821"/>
    <w:rsid w:val="00611380"/>
    <w:rsid w:val="00612CED"/>
    <w:rsid w:val="00632F8B"/>
    <w:rsid w:val="00655494"/>
    <w:rsid w:val="006674A5"/>
    <w:rsid w:val="00687415"/>
    <w:rsid w:val="00693023"/>
    <w:rsid w:val="006A0D5A"/>
    <w:rsid w:val="006A3391"/>
    <w:rsid w:val="006C24FE"/>
    <w:rsid w:val="006D0CA1"/>
    <w:rsid w:val="00707471"/>
    <w:rsid w:val="00716302"/>
    <w:rsid w:val="00720C46"/>
    <w:rsid w:val="00725C1C"/>
    <w:rsid w:val="00731CE7"/>
    <w:rsid w:val="00731DC2"/>
    <w:rsid w:val="007355C9"/>
    <w:rsid w:val="00746B38"/>
    <w:rsid w:val="0075609F"/>
    <w:rsid w:val="00765699"/>
    <w:rsid w:val="007737A7"/>
    <w:rsid w:val="007870B5"/>
    <w:rsid w:val="00797ACC"/>
    <w:rsid w:val="007A7E4D"/>
    <w:rsid w:val="007B7541"/>
    <w:rsid w:val="007C4D40"/>
    <w:rsid w:val="007D3687"/>
    <w:rsid w:val="00804744"/>
    <w:rsid w:val="008145CF"/>
    <w:rsid w:val="0081493A"/>
    <w:rsid w:val="00830DB0"/>
    <w:rsid w:val="008311C1"/>
    <w:rsid w:val="00836982"/>
    <w:rsid w:val="0084529A"/>
    <w:rsid w:val="00862990"/>
    <w:rsid w:val="008669DB"/>
    <w:rsid w:val="00877E56"/>
    <w:rsid w:val="008A63AB"/>
    <w:rsid w:val="008C3AF2"/>
    <w:rsid w:val="008F6A51"/>
    <w:rsid w:val="009143F7"/>
    <w:rsid w:val="009253F7"/>
    <w:rsid w:val="0093432B"/>
    <w:rsid w:val="009446B9"/>
    <w:rsid w:val="00956D65"/>
    <w:rsid w:val="00985A01"/>
    <w:rsid w:val="009A71BD"/>
    <w:rsid w:val="009B44EB"/>
    <w:rsid w:val="009B470E"/>
    <w:rsid w:val="009B6FA8"/>
    <w:rsid w:val="009C5EF0"/>
    <w:rsid w:val="009D0682"/>
    <w:rsid w:val="009D391D"/>
    <w:rsid w:val="009E22F3"/>
    <w:rsid w:val="009E473F"/>
    <w:rsid w:val="009F5380"/>
    <w:rsid w:val="00A12978"/>
    <w:rsid w:val="00A20E31"/>
    <w:rsid w:val="00A26935"/>
    <w:rsid w:val="00A723F2"/>
    <w:rsid w:val="00A738AB"/>
    <w:rsid w:val="00AA7FEA"/>
    <w:rsid w:val="00AB60D1"/>
    <w:rsid w:val="00AF38B3"/>
    <w:rsid w:val="00B1059F"/>
    <w:rsid w:val="00B1394F"/>
    <w:rsid w:val="00B205E2"/>
    <w:rsid w:val="00B25080"/>
    <w:rsid w:val="00B4608F"/>
    <w:rsid w:val="00B76A35"/>
    <w:rsid w:val="00B90FAD"/>
    <w:rsid w:val="00B975D8"/>
    <w:rsid w:val="00BA02ED"/>
    <w:rsid w:val="00BA3AB4"/>
    <w:rsid w:val="00BA7B2C"/>
    <w:rsid w:val="00BB2AE1"/>
    <w:rsid w:val="00BC2427"/>
    <w:rsid w:val="00BD4A71"/>
    <w:rsid w:val="00C12782"/>
    <w:rsid w:val="00C16815"/>
    <w:rsid w:val="00C22081"/>
    <w:rsid w:val="00C4349F"/>
    <w:rsid w:val="00C47683"/>
    <w:rsid w:val="00C55D40"/>
    <w:rsid w:val="00C8138C"/>
    <w:rsid w:val="00C863CE"/>
    <w:rsid w:val="00C87121"/>
    <w:rsid w:val="00C95FDB"/>
    <w:rsid w:val="00C97F46"/>
    <w:rsid w:val="00CA031A"/>
    <w:rsid w:val="00CC567E"/>
    <w:rsid w:val="00D01B15"/>
    <w:rsid w:val="00D07B94"/>
    <w:rsid w:val="00D23EC9"/>
    <w:rsid w:val="00D35106"/>
    <w:rsid w:val="00D40C56"/>
    <w:rsid w:val="00D53919"/>
    <w:rsid w:val="00D662B1"/>
    <w:rsid w:val="00D74E29"/>
    <w:rsid w:val="00D963CE"/>
    <w:rsid w:val="00D973B0"/>
    <w:rsid w:val="00DB1C69"/>
    <w:rsid w:val="00DC483F"/>
    <w:rsid w:val="00DC6EFC"/>
    <w:rsid w:val="00DE6903"/>
    <w:rsid w:val="00E04075"/>
    <w:rsid w:val="00E12AFC"/>
    <w:rsid w:val="00E15570"/>
    <w:rsid w:val="00E17376"/>
    <w:rsid w:val="00E22019"/>
    <w:rsid w:val="00E351CD"/>
    <w:rsid w:val="00E35E30"/>
    <w:rsid w:val="00E4559A"/>
    <w:rsid w:val="00E51DA6"/>
    <w:rsid w:val="00E70A7A"/>
    <w:rsid w:val="00E70F0D"/>
    <w:rsid w:val="00E73366"/>
    <w:rsid w:val="00E741F4"/>
    <w:rsid w:val="00E83B0D"/>
    <w:rsid w:val="00E87D3E"/>
    <w:rsid w:val="00E91DBF"/>
    <w:rsid w:val="00ED59A0"/>
    <w:rsid w:val="00EE0C80"/>
    <w:rsid w:val="00EE6044"/>
    <w:rsid w:val="00EF0B77"/>
    <w:rsid w:val="00EF46F6"/>
    <w:rsid w:val="00EF7797"/>
    <w:rsid w:val="00EF7F29"/>
    <w:rsid w:val="00F0633C"/>
    <w:rsid w:val="00F23B16"/>
    <w:rsid w:val="00F30E8A"/>
    <w:rsid w:val="00F404E5"/>
    <w:rsid w:val="00F45834"/>
    <w:rsid w:val="00F47E79"/>
    <w:rsid w:val="00F512E5"/>
    <w:rsid w:val="00F54AEB"/>
    <w:rsid w:val="00F66157"/>
    <w:rsid w:val="00F66987"/>
    <w:rsid w:val="00F66E0E"/>
    <w:rsid w:val="00F7097B"/>
    <w:rsid w:val="00F81254"/>
    <w:rsid w:val="00FA2446"/>
    <w:rsid w:val="00FA5B16"/>
    <w:rsid w:val="00FD241E"/>
    <w:rsid w:val="00FE28E8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7E3970"/>
  <w15:docId w15:val="{9DAFB534-A803-4A67-A849-F3B1E453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A7FEA"/>
    <w:rPr>
      <w:i/>
      <w:iCs/>
    </w:rPr>
  </w:style>
  <w:style w:type="character" w:styleId="af0">
    <w:name w:val="Strong"/>
    <w:basedOn w:val="a0"/>
    <w:uiPriority w:val="22"/>
    <w:qFormat/>
    <w:rsid w:val="004848F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E73366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E7336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0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nataliya.filip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дозвіл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5037</CharactersWithSpaces>
  <SharedDoc>false</SharedDoc>
  <HyperlinkBase>110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дозвіл (клопотання)</dc:title>
  <dc:creator>Філіпенко Наталія Анатоліївна</dc:creator>
  <cp:keywords>{"doc_type_id":110,"doc_type_name":"Пояснювальна_записка Фіз передача дозвіл (клопотання)","doc_type_file":"Фіз_клопотання_дозвіл.docx"}</cp:keywords>
  <cp:lastModifiedBy>Філіпенко Наталія Анатоліївна</cp:lastModifiedBy>
  <cp:revision>5</cp:revision>
  <cp:lastPrinted>2024-10-14T10:10:00Z</cp:lastPrinted>
  <dcterms:created xsi:type="dcterms:W3CDTF">2024-10-04T07:14:00Z</dcterms:created>
  <dcterms:modified xsi:type="dcterms:W3CDTF">2024-10-14T10:11:00Z</dcterms:modified>
</cp:coreProperties>
</file>