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5B" w:rsidRPr="0091510A" w:rsidRDefault="0020445B" w:rsidP="0020445B">
      <w:pPr>
        <w:tabs>
          <w:tab w:val="num" w:pos="1008"/>
        </w:tabs>
        <w:suppressAutoHyphens/>
        <w:spacing w:before="240" w:after="60" w:line="240" w:lineRule="auto"/>
        <w:ind w:left="1008" w:hanging="1008"/>
        <w:jc w:val="center"/>
        <w:outlineLvl w:val="4"/>
        <w:rPr>
          <w:rFonts w:ascii="Times New Roman" w:eastAsia="Times New Roman" w:hAnsi="Times New Roman" w:cs="Times New Roman"/>
          <w:b/>
          <w:bCs/>
          <w:iCs/>
          <w:sz w:val="28"/>
          <w:szCs w:val="28"/>
          <w:lang w:eastAsia="ar-SA"/>
        </w:rPr>
      </w:pPr>
      <w:r w:rsidRPr="0091510A">
        <w:rPr>
          <w:rFonts w:ascii="Times New Roman" w:eastAsia="Times New Roman" w:hAnsi="Times New Roman" w:cs="Times New Roman"/>
          <w:b/>
          <w:bCs/>
          <w:iCs/>
          <w:sz w:val="28"/>
          <w:szCs w:val="28"/>
          <w:lang w:eastAsia="ar-SA"/>
        </w:rPr>
        <w:t>ПОЯСНЮВАЛЬНА ЗАПИСКА</w:t>
      </w:r>
    </w:p>
    <w:p w:rsidR="00CD73AB" w:rsidRPr="00966334" w:rsidRDefault="00CD73AB" w:rsidP="00CD73AB">
      <w:pPr>
        <w:widowControl w:val="0"/>
        <w:tabs>
          <w:tab w:val="left" w:pos="9355"/>
        </w:tabs>
        <w:autoSpaceDE w:val="0"/>
        <w:autoSpaceDN w:val="0"/>
        <w:adjustRightInd w:val="0"/>
        <w:spacing w:after="0" w:line="240" w:lineRule="auto"/>
        <w:ind w:left="-567" w:right="-426"/>
        <w:jc w:val="center"/>
        <w:rPr>
          <w:rFonts w:ascii="Times New Roman" w:eastAsia="Times New Roman" w:hAnsi="Times New Roman" w:cs="Times New Roman"/>
          <w:b/>
          <w:sz w:val="28"/>
          <w:szCs w:val="28"/>
          <w:lang w:eastAsia="ru-RU"/>
        </w:rPr>
      </w:pPr>
      <w:r w:rsidRPr="00966334">
        <w:rPr>
          <w:rFonts w:ascii="Times New Roman" w:eastAsia="Times New Roman" w:hAnsi="Times New Roman" w:cs="Times New Roman"/>
          <w:b/>
          <w:spacing w:val="-3"/>
          <w:w w:val="101"/>
          <w:sz w:val="28"/>
          <w:szCs w:val="28"/>
          <w:lang w:eastAsia="ru-RU"/>
        </w:rPr>
        <w:t xml:space="preserve">до </w:t>
      </w:r>
      <w:proofErr w:type="spellStart"/>
      <w:r w:rsidRPr="00966334">
        <w:rPr>
          <w:rFonts w:ascii="Times New Roman" w:eastAsia="Times New Roman" w:hAnsi="Times New Roman" w:cs="Times New Roman"/>
          <w:b/>
          <w:spacing w:val="-3"/>
          <w:w w:val="101"/>
          <w:sz w:val="28"/>
          <w:szCs w:val="28"/>
          <w:lang w:eastAsia="ru-RU"/>
        </w:rPr>
        <w:t>проєкту</w:t>
      </w:r>
      <w:proofErr w:type="spellEnd"/>
      <w:r w:rsidRPr="00966334">
        <w:rPr>
          <w:rFonts w:ascii="Times New Roman" w:eastAsia="Times New Roman" w:hAnsi="Times New Roman" w:cs="Times New Roman"/>
          <w:b/>
          <w:spacing w:val="-3"/>
          <w:w w:val="101"/>
          <w:sz w:val="28"/>
          <w:szCs w:val="28"/>
          <w:lang w:eastAsia="ru-RU"/>
        </w:rPr>
        <w:t xml:space="preserve"> рішення Київської міської ради «Про </w:t>
      </w:r>
      <w:r w:rsidRPr="00966334">
        <w:rPr>
          <w:rFonts w:ascii="Times New Roman" w:eastAsia="Times New Roman" w:hAnsi="Times New Roman" w:cs="Times New Roman"/>
          <w:b/>
          <w:sz w:val="28"/>
          <w:szCs w:val="28"/>
          <w:lang w:eastAsia="ru-RU"/>
        </w:rPr>
        <w:t xml:space="preserve">затвердження міської цільової програми «Управління об’єктами комунальної власності територіальної громади </w:t>
      </w:r>
    </w:p>
    <w:p w:rsidR="002F385F" w:rsidRDefault="00CD73AB" w:rsidP="00CD73AB">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міста Києва на 2025 – 2027</w:t>
      </w:r>
      <w:r w:rsidRPr="00966334">
        <w:rPr>
          <w:rFonts w:ascii="Times New Roman" w:eastAsia="Times New Roman" w:hAnsi="Times New Roman" w:cs="Times New Roman"/>
          <w:b/>
          <w:sz w:val="28"/>
          <w:szCs w:val="28"/>
          <w:lang w:eastAsia="ru-RU"/>
        </w:rPr>
        <w:t xml:space="preserve"> роки»</w:t>
      </w:r>
    </w:p>
    <w:p w:rsidR="00CD73AB" w:rsidRPr="00966F82" w:rsidRDefault="00CD73AB" w:rsidP="00CD73AB">
      <w:pPr>
        <w:suppressAutoHyphens/>
        <w:spacing w:after="0" w:line="240" w:lineRule="auto"/>
        <w:jc w:val="center"/>
        <w:rPr>
          <w:rFonts w:ascii="Times New Roman" w:eastAsia="Times New Roman" w:hAnsi="Times New Roman" w:cs="Times New Roman"/>
          <w:sz w:val="24"/>
          <w:szCs w:val="24"/>
          <w:lang w:eastAsia="ar-SA"/>
        </w:rPr>
      </w:pPr>
    </w:p>
    <w:p w:rsidR="003F1E5B" w:rsidRDefault="003F1E5B" w:rsidP="0036780D">
      <w:pPr>
        <w:tabs>
          <w:tab w:val="left" w:pos="1134"/>
        </w:tabs>
        <w:spacing w:after="0" w:line="240" w:lineRule="auto"/>
        <w:ind w:firstLine="708"/>
        <w:jc w:val="both"/>
        <w:rPr>
          <w:rFonts w:ascii="Times New Roman" w:eastAsia="Times New Roman" w:hAnsi="Times New Roman" w:cs="Times New Roman"/>
          <w:b/>
          <w:bCs/>
          <w:sz w:val="28"/>
          <w:szCs w:val="28"/>
          <w:lang w:eastAsia="ar-SA"/>
        </w:rPr>
      </w:pPr>
      <w:r w:rsidRPr="003F1E5B">
        <w:rPr>
          <w:rFonts w:ascii="Times New Roman" w:eastAsia="Times New Roman" w:hAnsi="Times New Roman" w:cs="Times New Roman"/>
          <w:b/>
          <w:bCs/>
          <w:sz w:val="28"/>
          <w:szCs w:val="28"/>
          <w:lang w:eastAsia="ar-SA"/>
        </w:rPr>
        <w:t>1.</w:t>
      </w:r>
      <w:r w:rsidR="002A1BF5">
        <w:rPr>
          <w:rFonts w:ascii="Times New Roman" w:eastAsia="Times New Roman" w:hAnsi="Times New Roman" w:cs="Times New Roman"/>
          <w:b/>
          <w:bCs/>
          <w:sz w:val="28"/>
          <w:szCs w:val="28"/>
          <w:lang w:eastAsia="ar-SA"/>
        </w:rPr>
        <w:tab/>
      </w:r>
      <w:r w:rsidRPr="003F1E5B">
        <w:rPr>
          <w:rFonts w:ascii="Times New Roman" w:eastAsia="Times New Roman" w:hAnsi="Times New Roman" w:cs="Times New Roman"/>
          <w:b/>
          <w:bCs/>
          <w:sz w:val="28"/>
          <w:szCs w:val="28"/>
          <w:lang w:eastAsia="ar-SA"/>
        </w:rPr>
        <w:t>Опис проблем, для вирішення яких підготовлено проєкт рішення, обґрунтування відповідності та достатності передбачених у про</w:t>
      </w:r>
      <w:r w:rsidR="009723EA">
        <w:rPr>
          <w:rFonts w:ascii="Times New Roman" w:eastAsia="Times New Roman" w:hAnsi="Times New Roman" w:cs="Times New Roman"/>
          <w:b/>
          <w:bCs/>
          <w:sz w:val="28"/>
          <w:szCs w:val="28"/>
          <w:lang w:eastAsia="ar-SA"/>
        </w:rPr>
        <w:t>є</w:t>
      </w:r>
      <w:r w:rsidRPr="003F1E5B">
        <w:rPr>
          <w:rFonts w:ascii="Times New Roman" w:eastAsia="Times New Roman" w:hAnsi="Times New Roman" w:cs="Times New Roman"/>
          <w:b/>
          <w:bCs/>
          <w:sz w:val="28"/>
          <w:szCs w:val="28"/>
          <w:lang w:eastAsia="ar-SA"/>
        </w:rPr>
        <w:t>кті рішення механізмів і способів вирішення існуючих проблем, а також актуальності цих проблем для територіальної громади міста Києва.</w:t>
      </w:r>
    </w:p>
    <w:p w:rsidR="000D7FD8" w:rsidRDefault="000D7FD8" w:rsidP="0036780D">
      <w:pPr>
        <w:pStyle w:val="tj"/>
        <w:shd w:val="clear" w:color="auto" w:fill="FFFFFF"/>
        <w:tabs>
          <w:tab w:val="left" w:pos="1134"/>
        </w:tabs>
        <w:spacing w:before="0" w:beforeAutospacing="0" w:after="0" w:afterAutospacing="0"/>
        <w:ind w:firstLine="708"/>
        <w:jc w:val="both"/>
        <w:rPr>
          <w:w w:val="101"/>
          <w:sz w:val="28"/>
          <w:szCs w:val="28"/>
        </w:rPr>
      </w:pPr>
    </w:p>
    <w:p w:rsidR="00CD73AB" w:rsidRPr="00EA563C" w:rsidRDefault="00CD73AB" w:rsidP="00CD73AB">
      <w:pPr>
        <w:keepNext/>
        <w:widowControl w:val="0"/>
        <w:snapToGrid w:val="0"/>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Проє</w:t>
      </w:r>
      <w:r w:rsidRPr="00EA563C">
        <w:rPr>
          <w:rFonts w:ascii="Times New Roman" w:eastAsia="Calibri" w:hAnsi="Times New Roman" w:cs="Times New Roman"/>
          <w:sz w:val="28"/>
          <w:szCs w:val="28"/>
          <w:lang w:eastAsia="ru-RU"/>
        </w:rPr>
        <w:t>кт</w:t>
      </w:r>
      <w:proofErr w:type="spellEnd"/>
      <w:r w:rsidRPr="00EA563C">
        <w:rPr>
          <w:rFonts w:ascii="Times New Roman" w:eastAsia="Calibri" w:hAnsi="Times New Roman" w:cs="Times New Roman"/>
          <w:sz w:val="28"/>
          <w:szCs w:val="28"/>
          <w:lang w:eastAsia="ru-RU"/>
        </w:rPr>
        <w:t xml:space="preserve"> рішення Київської міської ради  «Про затвердження Міської цільової програми «Управління об’єктами комунальної власності територіал</w:t>
      </w:r>
      <w:r>
        <w:rPr>
          <w:rFonts w:ascii="Times New Roman" w:eastAsia="Calibri" w:hAnsi="Times New Roman" w:cs="Times New Roman"/>
          <w:sz w:val="28"/>
          <w:szCs w:val="28"/>
          <w:lang w:eastAsia="ru-RU"/>
        </w:rPr>
        <w:t>ьної громади міста Києва на 2025-2027</w:t>
      </w:r>
      <w:r w:rsidRPr="00EA563C">
        <w:rPr>
          <w:rFonts w:ascii="Times New Roman" w:eastAsia="Calibri" w:hAnsi="Times New Roman" w:cs="Times New Roman"/>
          <w:sz w:val="28"/>
          <w:szCs w:val="28"/>
          <w:lang w:eastAsia="ru-RU"/>
        </w:rPr>
        <w:t xml:space="preserve"> роки» підготовлено </w:t>
      </w:r>
      <w:r>
        <w:rPr>
          <w:rFonts w:ascii="Times New Roman" w:eastAsia="Calibri" w:hAnsi="Times New Roman" w:cs="Times New Roman"/>
          <w:sz w:val="28"/>
          <w:szCs w:val="28"/>
          <w:lang w:eastAsia="ru-RU"/>
        </w:rPr>
        <w:t>з метою</w:t>
      </w:r>
      <w:r w:rsidRPr="00EA563C">
        <w:rPr>
          <w:rFonts w:ascii="Times New Roman" w:eastAsia="Calibri" w:hAnsi="Times New Roman" w:cs="Times New Roman"/>
          <w:sz w:val="28"/>
          <w:szCs w:val="28"/>
        </w:rPr>
        <w:t xml:space="preserve"> забезпечення</w:t>
      </w:r>
      <w:r>
        <w:rPr>
          <w:rFonts w:ascii="Times New Roman" w:eastAsia="Calibri" w:hAnsi="Times New Roman" w:cs="Times New Roman"/>
          <w:sz w:val="28"/>
          <w:szCs w:val="28"/>
        </w:rPr>
        <w:t xml:space="preserve"> вдосконалення системи</w:t>
      </w:r>
      <w:r w:rsidRPr="00EA563C">
        <w:rPr>
          <w:rFonts w:ascii="Times New Roman" w:eastAsia="Calibri" w:hAnsi="Times New Roman" w:cs="Times New Roman"/>
          <w:sz w:val="28"/>
          <w:szCs w:val="28"/>
        </w:rPr>
        <w:t xml:space="preserve"> ефективного управління активами</w:t>
      </w:r>
      <w:r>
        <w:rPr>
          <w:rFonts w:ascii="Times New Roman" w:eastAsia="Calibri" w:hAnsi="Times New Roman" w:cs="Times New Roman"/>
          <w:sz w:val="28"/>
          <w:szCs w:val="28"/>
        </w:rPr>
        <w:t xml:space="preserve"> міста</w:t>
      </w:r>
      <w:r w:rsidRPr="00EA563C">
        <w:rPr>
          <w:rFonts w:ascii="Times New Roman" w:eastAsia="Calibri" w:hAnsi="Times New Roman" w:cs="Times New Roman"/>
          <w:sz w:val="28"/>
          <w:szCs w:val="28"/>
        </w:rPr>
        <w:t xml:space="preserve"> Києва, необхідністю</w:t>
      </w:r>
      <w:r>
        <w:rPr>
          <w:rFonts w:ascii="Times New Roman" w:eastAsia="Calibri" w:hAnsi="Times New Roman" w:cs="Times New Roman"/>
          <w:sz w:val="28"/>
          <w:szCs w:val="28"/>
        </w:rPr>
        <w:t xml:space="preserve"> забезпечення</w:t>
      </w:r>
      <w:r w:rsidRPr="00EA563C">
        <w:rPr>
          <w:rFonts w:ascii="Times New Roman" w:eastAsia="Calibri" w:hAnsi="Times New Roman" w:cs="Times New Roman"/>
          <w:sz w:val="28"/>
          <w:szCs w:val="28"/>
        </w:rPr>
        <w:t xml:space="preserve"> прозорості та дієвості при прийнятті управлінських рішень щодо комунального майна територіальної громади міста, що досягається чітко визначеними у програмі цілями і завданнями, на досягнення яких витрачаються бюджетні кошти. </w:t>
      </w:r>
    </w:p>
    <w:p w:rsidR="00CD73AB" w:rsidRPr="00EA563C" w:rsidRDefault="00CD73AB" w:rsidP="00CD73AB">
      <w:pPr>
        <w:keepNext/>
        <w:widowControl w:val="0"/>
        <w:snapToGrid w:val="0"/>
        <w:spacing w:after="0" w:line="240" w:lineRule="auto"/>
        <w:jc w:val="both"/>
        <w:outlineLvl w:val="0"/>
        <w:rPr>
          <w:rFonts w:ascii="Times New Roman" w:eastAsia="Calibri" w:hAnsi="Times New Roman" w:cs="Times New Roman"/>
          <w:sz w:val="28"/>
          <w:szCs w:val="28"/>
        </w:rPr>
      </w:pPr>
      <w:r w:rsidRPr="00EA563C">
        <w:rPr>
          <w:rFonts w:ascii="Times New Roman" w:eastAsia="Calibri" w:hAnsi="Times New Roman" w:cs="Times New Roman"/>
          <w:sz w:val="28"/>
          <w:szCs w:val="28"/>
        </w:rPr>
        <w:tab/>
        <w:t xml:space="preserve"> Критичним є стан справ зі збереженням технічної та правової документації на об’єкти нерухомості міста Києва, втрата яких може призвести до катастрофічних наслідків, зокрема щодо масових зловживань та проведення незаконної зміни власника об’єктів, збереженням та відновленням об’єктів нерухомості міста – пам’яток культурної спадщини, також необхідно продовжувати розпочаті роботи з державної реєстрації права власності за територіальною громадою міста Києва на об’єкти нерухомого майна комунальної власності з метою захисту майнових інтересів територіальної громади міста. </w:t>
      </w:r>
    </w:p>
    <w:p w:rsidR="00CD73AB" w:rsidRPr="00EA563C" w:rsidRDefault="00CD73AB" w:rsidP="00CD73AB">
      <w:pPr>
        <w:keepNext/>
        <w:widowControl w:val="0"/>
        <w:snapToGrid w:val="0"/>
        <w:spacing w:after="0" w:line="240" w:lineRule="auto"/>
        <w:jc w:val="both"/>
        <w:outlineLvl w:val="0"/>
        <w:rPr>
          <w:rFonts w:ascii="Times New Roman" w:eastAsia="Calibri" w:hAnsi="Times New Roman" w:cs="Times New Roman"/>
          <w:sz w:val="28"/>
          <w:szCs w:val="28"/>
        </w:rPr>
      </w:pPr>
      <w:r w:rsidRPr="00EA563C">
        <w:rPr>
          <w:rFonts w:ascii="Times New Roman" w:eastAsia="Calibri" w:hAnsi="Times New Roman" w:cs="Times New Roman"/>
          <w:sz w:val="28"/>
          <w:szCs w:val="28"/>
        </w:rPr>
        <w:tab/>
        <w:t>Зважаючи на викладене, розроблені напрями та заходи програми в кінцевому висновку спрямовані на покращення інструментарію управління об’єктами комунальної власності, їх обліку, збереження та, як наслідок, збільшення дохідної частини бюджету міста Києва, прозорості його наповнення</w:t>
      </w:r>
      <w:r>
        <w:rPr>
          <w:rFonts w:ascii="Times New Roman" w:eastAsia="Calibri" w:hAnsi="Times New Roman" w:cs="Times New Roman"/>
          <w:sz w:val="28"/>
          <w:szCs w:val="28"/>
        </w:rPr>
        <w:t>,</w:t>
      </w:r>
      <w:r w:rsidRPr="00EA56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вдосконалення та автоматизації процесів </w:t>
      </w:r>
      <w:r w:rsidRPr="00EA563C">
        <w:rPr>
          <w:rFonts w:ascii="Times New Roman" w:eastAsia="Calibri" w:hAnsi="Times New Roman" w:cs="Times New Roman"/>
          <w:sz w:val="28"/>
          <w:szCs w:val="28"/>
        </w:rPr>
        <w:t>надання послуг мешканцям міста та залучення громадян до контролю за використанням комунального майна територіальної громади міста Києва.</w:t>
      </w:r>
    </w:p>
    <w:p w:rsidR="00CD73AB" w:rsidRPr="00EA563C" w:rsidRDefault="00CD73AB" w:rsidP="00CD73AB">
      <w:pPr>
        <w:widowControl w:val="0"/>
        <w:autoSpaceDE w:val="0"/>
        <w:autoSpaceDN w:val="0"/>
        <w:adjustRightInd w:val="0"/>
        <w:spacing w:after="0" w:line="240" w:lineRule="auto"/>
        <w:jc w:val="both"/>
        <w:rPr>
          <w:rFonts w:ascii="Times New Roman" w:eastAsia="Times New Roman" w:hAnsi="Times New Roman" w:cs="Times New Roman"/>
          <w:w w:val="101"/>
          <w:sz w:val="28"/>
          <w:szCs w:val="28"/>
          <w:lang w:eastAsia="ru-RU"/>
        </w:rPr>
      </w:pPr>
      <w:r>
        <w:rPr>
          <w:rFonts w:ascii="Times New Roman" w:eastAsia="Times New Roman" w:hAnsi="Times New Roman" w:cs="Times New Roman"/>
          <w:w w:val="101"/>
          <w:sz w:val="28"/>
          <w:szCs w:val="28"/>
          <w:lang w:eastAsia="ru-RU"/>
        </w:rPr>
        <w:tab/>
        <w:t>Програма розроблена</w:t>
      </w:r>
      <w:r w:rsidRPr="00EA563C">
        <w:rPr>
          <w:rFonts w:ascii="Times New Roman" w:eastAsia="Times New Roman" w:hAnsi="Times New Roman" w:cs="Times New Roman"/>
          <w:w w:val="101"/>
          <w:sz w:val="28"/>
          <w:szCs w:val="28"/>
          <w:lang w:eastAsia="ru-RU"/>
        </w:rPr>
        <w:t xml:space="preserve"> у зв’язку з закінченням терміну дії </w:t>
      </w:r>
      <w:r w:rsidRPr="00EA563C">
        <w:rPr>
          <w:rFonts w:ascii="Times New Roman" w:eastAsia="Times New Roman" w:hAnsi="Times New Roman" w:cs="Times New Roman"/>
          <w:sz w:val="28"/>
          <w:szCs w:val="28"/>
          <w:lang w:eastAsia="ru-RU"/>
        </w:rPr>
        <w:t>міської цільової програми «Управління об’єктами комунальної власності територіал</w:t>
      </w:r>
      <w:r>
        <w:rPr>
          <w:rFonts w:ascii="Times New Roman" w:eastAsia="Times New Roman" w:hAnsi="Times New Roman" w:cs="Times New Roman"/>
          <w:sz w:val="28"/>
          <w:szCs w:val="28"/>
          <w:lang w:eastAsia="ru-RU"/>
        </w:rPr>
        <w:t>ьної громади міста Києва на 2022 – 2024</w:t>
      </w:r>
      <w:r w:rsidRPr="00EA563C">
        <w:rPr>
          <w:rFonts w:ascii="Times New Roman" w:eastAsia="Times New Roman" w:hAnsi="Times New Roman" w:cs="Times New Roman"/>
          <w:sz w:val="28"/>
          <w:szCs w:val="28"/>
          <w:lang w:eastAsia="ru-RU"/>
        </w:rPr>
        <w:t xml:space="preserve"> роки</w:t>
      </w:r>
      <w:r w:rsidRPr="001736BF">
        <w:rPr>
          <w:rFonts w:ascii="Times New Roman" w:eastAsia="Calibri" w:hAnsi="Times New Roman" w:cs="Times New Roman"/>
          <w:sz w:val="28"/>
          <w:szCs w:val="28"/>
        </w:rPr>
        <w:t xml:space="preserve">», затвердженої рішенням Київської міської ради від 16.12.2021 № 4032/4073  </w:t>
      </w:r>
      <w:r w:rsidRPr="00EA563C">
        <w:rPr>
          <w:rFonts w:ascii="Times New Roman" w:eastAsia="Calibri" w:hAnsi="Times New Roman" w:cs="Times New Roman"/>
          <w:sz w:val="28"/>
          <w:szCs w:val="28"/>
        </w:rPr>
        <w:t>та необхідністю</w:t>
      </w:r>
      <w:r w:rsidRPr="00EA563C">
        <w:rPr>
          <w:rFonts w:ascii="Times New Roman" w:eastAsia="Calibri" w:hAnsi="Times New Roman" w:cs="Times New Roman"/>
          <w:sz w:val="28"/>
          <w:szCs w:val="28"/>
          <w:lang w:eastAsia="ru-RU"/>
        </w:rPr>
        <w:t xml:space="preserve"> подальшої роботи за відповідними напрямками.</w:t>
      </w:r>
    </w:p>
    <w:p w:rsidR="00CD73AB" w:rsidRPr="003637C2" w:rsidRDefault="00CD73AB" w:rsidP="00CD73AB">
      <w:pPr>
        <w:spacing w:after="0" w:line="240" w:lineRule="auto"/>
        <w:ind w:firstLine="709"/>
        <w:jc w:val="both"/>
        <w:rPr>
          <w:rFonts w:ascii="Times New Roman" w:hAnsi="Times New Roman" w:cs="Times New Roman"/>
          <w:sz w:val="28"/>
          <w:szCs w:val="28"/>
          <w:shd w:val="clear" w:color="auto" w:fill="FFFFFF"/>
        </w:rPr>
      </w:pPr>
      <w:r w:rsidRPr="00EA563C">
        <w:rPr>
          <w:rFonts w:ascii="Times New Roman" w:eastAsia="Calibri" w:hAnsi="Times New Roman" w:cs="Times New Roman"/>
          <w:sz w:val="28"/>
          <w:szCs w:val="28"/>
          <w:lang w:eastAsia="ru-RU"/>
        </w:rPr>
        <w:t xml:space="preserve">В основу розроблення </w:t>
      </w:r>
      <w:r>
        <w:rPr>
          <w:rFonts w:ascii="Times New Roman" w:eastAsia="Calibri" w:hAnsi="Times New Roman" w:cs="Times New Roman"/>
          <w:sz w:val="28"/>
          <w:szCs w:val="28"/>
          <w:lang w:eastAsia="ru-RU"/>
        </w:rPr>
        <w:t>П</w:t>
      </w:r>
      <w:r w:rsidRPr="00EA563C">
        <w:rPr>
          <w:rFonts w:ascii="Times New Roman" w:eastAsia="Calibri" w:hAnsi="Times New Roman" w:cs="Times New Roman"/>
          <w:sz w:val="28"/>
          <w:szCs w:val="28"/>
          <w:lang w:eastAsia="ru-RU"/>
        </w:rPr>
        <w:t>рограми покладено виконання завдань та заходів Стратегії розвитку міста Києва до 2025 року,</w:t>
      </w:r>
      <w:r w:rsidRPr="003637C2">
        <w:rPr>
          <w:rFonts w:ascii="Times New Roman" w:hAnsi="Times New Roman" w:cs="Times New Roman"/>
          <w:sz w:val="28"/>
          <w:szCs w:val="28"/>
          <w:shd w:val="clear" w:color="auto" w:fill="FFFFFF"/>
        </w:rPr>
        <w:t xml:space="preserve"> </w:t>
      </w:r>
      <w:r w:rsidRPr="00F92613">
        <w:rPr>
          <w:rFonts w:ascii="Times New Roman" w:hAnsi="Times New Roman" w:cs="Times New Roman"/>
          <w:sz w:val="28"/>
          <w:szCs w:val="28"/>
          <w:shd w:val="clear" w:color="auto" w:fill="FFFFFF"/>
        </w:rPr>
        <w:t>затвердженої </w:t>
      </w:r>
      <w:r w:rsidRPr="00F92613">
        <w:rPr>
          <w:rFonts w:ascii="Times New Roman" w:hAnsi="Times New Roman" w:cs="Times New Roman"/>
          <w:sz w:val="28"/>
          <w:szCs w:val="28"/>
        </w:rPr>
        <w:t>рішенням Київсь</w:t>
      </w:r>
      <w:r>
        <w:rPr>
          <w:rFonts w:ascii="Times New Roman" w:hAnsi="Times New Roman" w:cs="Times New Roman"/>
          <w:sz w:val="28"/>
          <w:szCs w:val="28"/>
        </w:rPr>
        <w:t xml:space="preserve">кої міської ради від 15.11.2011 </w:t>
      </w:r>
      <w:r w:rsidRPr="00F92613">
        <w:rPr>
          <w:rFonts w:ascii="Times New Roman" w:hAnsi="Times New Roman" w:cs="Times New Roman"/>
          <w:sz w:val="28"/>
          <w:szCs w:val="28"/>
        </w:rPr>
        <w:t>№ 824/7060</w:t>
      </w:r>
      <w:r w:rsidRPr="00F92613">
        <w:rPr>
          <w:rFonts w:ascii="Times New Roman" w:hAnsi="Times New Roman" w:cs="Times New Roman"/>
          <w:sz w:val="28"/>
          <w:szCs w:val="28"/>
          <w:shd w:val="clear" w:color="auto" w:fill="FFFFFF"/>
        </w:rPr>
        <w:t> (зі змінами та доповненнями</w:t>
      </w:r>
      <w:r>
        <w:rPr>
          <w:rFonts w:ascii="Times New Roman" w:hAnsi="Times New Roman" w:cs="Times New Roman"/>
          <w:sz w:val="28"/>
          <w:szCs w:val="28"/>
          <w:shd w:val="clear" w:color="auto" w:fill="FFFFFF"/>
        </w:rPr>
        <w:t>),</w:t>
      </w:r>
      <w:r w:rsidRPr="00F9261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і</w:t>
      </w:r>
      <w:r w:rsidRPr="00F92613">
        <w:rPr>
          <w:rFonts w:ascii="Times New Roman" w:hAnsi="Times New Roman" w:cs="Times New Roman"/>
          <w:sz w:val="28"/>
          <w:szCs w:val="28"/>
          <w:shd w:val="clear" w:color="auto" w:fill="FFFFFF"/>
        </w:rPr>
        <w:t xml:space="preserve"> відповідає  пріоритетним напрямкам розвитку міста Києва.   </w:t>
      </w:r>
    </w:p>
    <w:p w:rsidR="00CD73AB" w:rsidRDefault="00CD73AB" w:rsidP="00CD73AB">
      <w:pPr>
        <w:pStyle w:val="tj"/>
        <w:shd w:val="clear" w:color="auto" w:fill="FFFFFF"/>
        <w:spacing w:before="0" w:beforeAutospacing="0" w:after="0" w:afterAutospacing="0"/>
        <w:ind w:firstLine="567"/>
        <w:jc w:val="both"/>
        <w:rPr>
          <w:sz w:val="28"/>
          <w:szCs w:val="28"/>
        </w:rPr>
      </w:pPr>
      <w:r w:rsidRPr="00EA563C">
        <w:rPr>
          <w:w w:val="101"/>
          <w:sz w:val="28"/>
          <w:szCs w:val="28"/>
          <w:lang w:eastAsia="ru-RU"/>
        </w:rPr>
        <w:tab/>
        <w:t>Відповідно до Порядку розроблення, затвердження та виконання міських цільових програм у місті Києві, затверджен</w:t>
      </w:r>
      <w:r>
        <w:rPr>
          <w:w w:val="101"/>
          <w:sz w:val="28"/>
          <w:szCs w:val="28"/>
          <w:lang w:eastAsia="ru-RU"/>
        </w:rPr>
        <w:t>ого</w:t>
      </w:r>
      <w:r w:rsidRPr="00EA563C">
        <w:rPr>
          <w:w w:val="101"/>
          <w:sz w:val="28"/>
          <w:szCs w:val="28"/>
          <w:lang w:eastAsia="ru-RU"/>
        </w:rPr>
        <w:t xml:space="preserve"> рішення</w:t>
      </w:r>
      <w:r>
        <w:rPr>
          <w:w w:val="101"/>
          <w:sz w:val="28"/>
          <w:szCs w:val="28"/>
          <w:lang w:eastAsia="ru-RU"/>
        </w:rPr>
        <w:t xml:space="preserve">м Київської </w:t>
      </w:r>
      <w:r>
        <w:rPr>
          <w:w w:val="101"/>
          <w:sz w:val="28"/>
          <w:szCs w:val="28"/>
          <w:lang w:eastAsia="ru-RU"/>
        </w:rPr>
        <w:lastRenderedPageBreak/>
        <w:t>міської ради від 29.10.</w:t>
      </w:r>
      <w:r w:rsidRPr="00EA563C">
        <w:rPr>
          <w:w w:val="101"/>
          <w:sz w:val="28"/>
          <w:szCs w:val="28"/>
          <w:lang w:eastAsia="ru-RU"/>
        </w:rPr>
        <w:t>2009 року № 520/2589</w:t>
      </w:r>
      <w:r>
        <w:rPr>
          <w:w w:val="101"/>
          <w:sz w:val="28"/>
          <w:szCs w:val="28"/>
          <w:lang w:eastAsia="ru-RU"/>
        </w:rPr>
        <w:t xml:space="preserve"> (далі - Порядок)</w:t>
      </w:r>
      <w:r w:rsidRPr="00EA563C">
        <w:rPr>
          <w:w w:val="101"/>
          <w:sz w:val="28"/>
          <w:szCs w:val="28"/>
          <w:lang w:eastAsia="ru-RU"/>
        </w:rPr>
        <w:t xml:space="preserve"> Департаментом комунальної власності</w:t>
      </w:r>
      <w:r>
        <w:rPr>
          <w:w w:val="101"/>
          <w:sz w:val="28"/>
          <w:szCs w:val="28"/>
          <w:lang w:eastAsia="ru-RU"/>
        </w:rPr>
        <w:t xml:space="preserve"> </w:t>
      </w:r>
      <w:r w:rsidRPr="00EA563C">
        <w:rPr>
          <w:w w:val="101"/>
          <w:sz w:val="28"/>
          <w:szCs w:val="28"/>
          <w:lang w:eastAsia="ru-RU"/>
        </w:rPr>
        <w:t>м. Києва виконавчог</w:t>
      </w:r>
      <w:r>
        <w:rPr>
          <w:w w:val="101"/>
          <w:sz w:val="28"/>
          <w:szCs w:val="28"/>
          <w:lang w:eastAsia="ru-RU"/>
        </w:rPr>
        <w:t xml:space="preserve">о органу Київської міської ради Київської міської державної адміністрації)  (далі - Департамент) у встановленому порядку  було підготовлено </w:t>
      </w:r>
      <w:r w:rsidRPr="00EA563C">
        <w:rPr>
          <w:w w:val="101"/>
          <w:sz w:val="28"/>
          <w:szCs w:val="28"/>
          <w:lang w:eastAsia="ru-RU"/>
        </w:rPr>
        <w:t>розпорядження</w:t>
      </w:r>
      <w:r w:rsidRPr="003637C2">
        <w:rPr>
          <w:w w:val="101"/>
          <w:sz w:val="28"/>
          <w:szCs w:val="28"/>
          <w:lang w:eastAsia="ru-RU"/>
        </w:rPr>
        <w:t xml:space="preserve"> </w:t>
      </w:r>
      <w:r>
        <w:rPr>
          <w:w w:val="101"/>
          <w:sz w:val="28"/>
          <w:szCs w:val="28"/>
          <w:lang w:eastAsia="ru-RU"/>
        </w:rPr>
        <w:t>міського голови:</w:t>
      </w:r>
      <w:r w:rsidRPr="00EA563C">
        <w:rPr>
          <w:w w:val="101"/>
          <w:sz w:val="28"/>
          <w:szCs w:val="28"/>
          <w:lang w:eastAsia="ru-RU"/>
        </w:rPr>
        <w:t xml:space="preserve"> </w:t>
      </w:r>
      <w:r>
        <w:rPr>
          <w:w w:val="101"/>
          <w:sz w:val="28"/>
          <w:szCs w:val="28"/>
          <w:lang w:eastAsia="ru-RU"/>
        </w:rPr>
        <w:t>від 22.05.2024 № 453</w:t>
      </w:r>
      <w:r w:rsidRPr="00EA563C">
        <w:rPr>
          <w:w w:val="101"/>
          <w:sz w:val="28"/>
          <w:szCs w:val="28"/>
          <w:lang w:eastAsia="ru-RU"/>
        </w:rPr>
        <w:t xml:space="preserve"> «Про підготовку </w:t>
      </w:r>
      <w:proofErr w:type="spellStart"/>
      <w:r>
        <w:rPr>
          <w:w w:val="101"/>
          <w:sz w:val="28"/>
          <w:szCs w:val="28"/>
          <w:lang w:eastAsia="ru-RU"/>
        </w:rPr>
        <w:t>проє</w:t>
      </w:r>
      <w:r w:rsidRPr="00EA563C">
        <w:rPr>
          <w:w w:val="101"/>
          <w:sz w:val="28"/>
          <w:szCs w:val="28"/>
          <w:lang w:eastAsia="ru-RU"/>
        </w:rPr>
        <w:t>кту</w:t>
      </w:r>
      <w:proofErr w:type="spellEnd"/>
      <w:r w:rsidRPr="00EA563C">
        <w:rPr>
          <w:w w:val="101"/>
          <w:sz w:val="28"/>
          <w:szCs w:val="28"/>
          <w:lang w:eastAsia="ru-RU"/>
        </w:rPr>
        <w:t xml:space="preserve"> міської цільової програми «Управління об’єктами комунальної власності територіальн</w:t>
      </w:r>
      <w:r>
        <w:rPr>
          <w:w w:val="101"/>
          <w:sz w:val="28"/>
          <w:szCs w:val="28"/>
          <w:lang w:eastAsia="ru-RU"/>
        </w:rPr>
        <w:t>ої громади міста Києва на 2025- 2027</w:t>
      </w:r>
      <w:r w:rsidRPr="00EA563C">
        <w:rPr>
          <w:w w:val="101"/>
          <w:sz w:val="28"/>
          <w:szCs w:val="28"/>
          <w:lang w:eastAsia="ru-RU"/>
        </w:rPr>
        <w:t xml:space="preserve"> роки»</w:t>
      </w:r>
      <w:r w:rsidRPr="00BF606A">
        <w:rPr>
          <w:w w:val="101"/>
          <w:sz w:val="28"/>
          <w:szCs w:val="28"/>
          <w:lang w:eastAsia="ru-RU"/>
        </w:rPr>
        <w:t>;</w:t>
      </w:r>
      <w:r>
        <w:rPr>
          <w:w w:val="101"/>
          <w:sz w:val="28"/>
          <w:szCs w:val="28"/>
          <w:lang w:eastAsia="ru-RU"/>
        </w:rPr>
        <w:t xml:space="preserve"> відповідно до пункту 5 Порядку </w:t>
      </w:r>
      <w:proofErr w:type="spellStart"/>
      <w:r>
        <w:rPr>
          <w:sz w:val="28"/>
          <w:szCs w:val="28"/>
        </w:rPr>
        <w:t>проєкт</w:t>
      </w:r>
      <w:proofErr w:type="spellEnd"/>
      <w:r>
        <w:rPr>
          <w:sz w:val="28"/>
          <w:szCs w:val="28"/>
        </w:rPr>
        <w:t xml:space="preserve"> </w:t>
      </w:r>
      <w:r w:rsidRPr="00EA563C">
        <w:rPr>
          <w:w w:val="101"/>
          <w:sz w:val="28"/>
          <w:szCs w:val="28"/>
          <w:lang w:eastAsia="ru-RU"/>
        </w:rPr>
        <w:t>міської цільової програми «Управління об’єктами комунальної власності територіальн</w:t>
      </w:r>
      <w:r>
        <w:rPr>
          <w:w w:val="101"/>
          <w:sz w:val="28"/>
          <w:szCs w:val="28"/>
          <w:lang w:eastAsia="ru-RU"/>
        </w:rPr>
        <w:t>ої громади міста Києва на 2025- 2027</w:t>
      </w:r>
      <w:r w:rsidRPr="00EA563C">
        <w:rPr>
          <w:w w:val="101"/>
          <w:sz w:val="28"/>
          <w:szCs w:val="28"/>
          <w:lang w:eastAsia="ru-RU"/>
        </w:rPr>
        <w:t xml:space="preserve"> роки»</w:t>
      </w:r>
      <w:r>
        <w:rPr>
          <w:w w:val="101"/>
          <w:sz w:val="28"/>
          <w:szCs w:val="28"/>
          <w:lang w:eastAsia="ru-RU"/>
        </w:rPr>
        <w:t xml:space="preserve"> пройшов експертизу</w:t>
      </w:r>
      <w:r>
        <w:rPr>
          <w:sz w:val="28"/>
          <w:szCs w:val="28"/>
        </w:rPr>
        <w:t xml:space="preserve"> та відповідно до пункту 6 проходить громадське обговорення.</w:t>
      </w:r>
    </w:p>
    <w:p w:rsidR="00611EBD" w:rsidRDefault="00001D39" w:rsidP="00CD73AB">
      <w:pPr>
        <w:pStyle w:val="tj"/>
        <w:shd w:val="clear" w:color="auto" w:fill="FFFFFF"/>
        <w:spacing w:before="0" w:beforeAutospacing="0" w:after="0" w:afterAutospacing="0"/>
        <w:ind w:firstLine="567"/>
        <w:jc w:val="both"/>
        <w:rPr>
          <w:rFonts w:eastAsia="Calibri"/>
          <w:color w:val="000000"/>
          <w:sz w:val="28"/>
          <w:lang w:eastAsia="en-US"/>
        </w:rPr>
      </w:pPr>
      <w:r>
        <w:rPr>
          <w:rFonts w:eastAsia="Calibri"/>
          <w:color w:val="000000"/>
          <w:sz w:val="28"/>
        </w:rPr>
        <w:t>Ц</w:t>
      </w:r>
      <w:r w:rsidRPr="00001D39">
        <w:rPr>
          <w:rFonts w:eastAsia="Calibri"/>
          <w:color w:val="000000"/>
          <w:sz w:val="28"/>
        </w:rPr>
        <w:t xml:space="preserve">им </w:t>
      </w:r>
      <w:proofErr w:type="spellStart"/>
      <w:r w:rsidRPr="00001D39">
        <w:rPr>
          <w:rFonts w:eastAsia="Calibri"/>
          <w:color w:val="000000"/>
          <w:sz w:val="28"/>
        </w:rPr>
        <w:t>проєктом</w:t>
      </w:r>
      <w:proofErr w:type="spellEnd"/>
      <w:r w:rsidRPr="00001D39">
        <w:rPr>
          <w:rFonts w:eastAsia="Calibri"/>
          <w:color w:val="000000"/>
          <w:sz w:val="28"/>
        </w:rPr>
        <w:t xml:space="preserve"> рішення </w:t>
      </w:r>
      <w:r w:rsidR="00770998">
        <w:rPr>
          <w:rFonts w:eastAsia="Calibri"/>
          <w:color w:val="000000"/>
          <w:sz w:val="28"/>
        </w:rPr>
        <w:t xml:space="preserve">Київської міської ради </w:t>
      </w:r>
      <w:r w:rsidRPr="00001D39">
        <w:rPr>
          <w:rFonts w:eastAsia="Calibri"/>
          <w:color w:val="000000"/>
          <w:sz w:val="28"/>
        </w:rPr>
        <w:t>передбачається</w:t>
      </w:r>
      <w:r w:rsidR="00CD73AB">
        <w:rPr>
          <w:rFonts w:eastAsia="Calibri"/>
          <w:color w:val="000000"/>
          <w:sz w:val="28"/>
        </w:rPr>
        <w:t xml:space="preserve"> прийняття </w:t>
      </w:r>
      <w:r w:rsidR="00CD73AB" w:rsidRPr="00EA563C">
        <w:rPr>
          <w:w w:val="101"/>
          <w:sz w:val="28"/>
          <w:szCs w:val="28"/>
          <w:lang w:eastAsia="ru-RU"/>
        </w:rPr>
        <w:t>міської цільової програми «Управління об’єктами комунальної власності територіальн</w:t>
      </w:r>
      <w:r w:rsidR="00CD73AB">
        <w:rPr>
          <w:w w:val="101"/>
          <w:sz w:val="28"/>
          <w:szCs w:val="28"/>
          <w:lang w:eastAsia="ru-RU"/>
        </w:rPr>
        <w:t>ої громади міста Києва на 2025- 2027</w:t>
      </w:r>
      <w:r w:rsidR="00CD73AB" w:rsidRPr="00EA563C">
        <w:rPr>
          <w:w w:val="101"/>
          <w:sz w:val="28"/>
          <w:szCs w:val="28"/>
          <w:lang w:eastAsia="ru-RU"/>
        </w:rPr>
        <w:t xml:space="preserve"> роки»</w:t>
      </w:r>
      <w:r w:rsidR="00611EBD">
        <w:rPr>
          <w:rFonts w:eastAsia="Calibri"/>
          <w:color w:val="000000"/>
          <w:sz w:val="28"/>
          <w:lang w:eastAsia="en-US"/>
        </w:rPr>
        <w:t>.</w:t>
      </w:r>
    </w:p>
    <w:p w:rsidR="00611EBD" w:rsidRDefault="00611EBD" w:rsidP="00611EBD">
      <w:pPr>
        <w:pStyle w:val="tj"/>
        <w:shd w:val="clear" w:color="auto" w:fill="FFFFFF"/>
        <w:spacing w:before="0" w:beforeAutospacing="0" w:after="0" w:afterAutospacing="0"/>
        <w:ind w:firstLine="567"/>
        <w:jc w:val="both"/>
        <w:rPr>
          <w:rFonts w:eastAsia="Calibri"/>
          <w:color w:val="000000"/>
          <w:sz w:val="28"/>
        </w:rPr>
      </w:pPr>
    </w:p>
    <w:p w:rsidR="00DF417D" w:rsidRDefault="00DF417D" w:rsidP="0036780D">
      <w:pPr>
        <w:tabs>
          <w:tab w:val="left" w:pos="1134"/>
        </w:tabs>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2.</w:t>
      </w:r>
      <w:r w:rsidR="002A1BF5">
        <w:rPr>
          <w:rFonts w:ascii="Times New Roman" w:hAnsi="Times New Roman" w:cs="Times New Roman"/>
          <w:b/>
          <w:sz w:val="28"/>
          <w:szCs w:val="28"/>
        </w:rPr>
        <w:tab/>
      </w:r>
      <w:r w:rsidRPr="00DF417D">
        <w:rPr>
          <w:rFonts w:ascii="Times New Roman" w:hAnsi="Times New Roman" w:cs="Times New Roman"/>
          <w:b/>
          <w:sz w:val="28"/>
          <w:szCs w:val="28"/>
        </w:rPr>
        <w:t xml:space="preserve">Правове обґрунтування необхідності прийняття рішення </w:t>
      </w:r>
      <w:r w:rsidR="00B74ACB">
        <w:rPr>
          <w:rFonts w:ascii="Times New Roman" w:hAnsi="Times New Roman" w:cs="Times New Roman"/>
          <w:b/>
          <w:sz w:val="28"/>
          <w:szCs w:val="28"/>
        </w:rPr>
        <w:br/>
      </w:r>
      <w:r w:rsidRPr="00DF417D">
        <w:rPr>
          <w:rFonts w:ascii="Times New Roman" w:hAnsi="Times New Roman" w:cs="Times New Roman"/>
          <w:b/>
          <w:sz w:val="28"/>
          <w:szCs w:val="28"/>
        </w:rPr>
        <w:t xml:space="preserve">(із посиланням на конкретні положення нормативно-правових актів, на підставі </w:t>
      </w:r>
      <w:r w:rsidR="0079699F">
        <w:rPr>
          <w:rFonts w:ascii="Times New Roman" w:hAnsi="Times New Roman" w:cs="Times New Roman"/>
          <w:b/>
          <w:sz w:val="28"/>
          <w:szCs w:val="28"/>
        </w:rPr>
        <w:t>та</w:t>
      </w:r>
      <w:r w:rsidRPr="00DF417D">
        <w:rPr>
          <w:rFonts w:ascii="Times New Roman" w:hAnsi="Times New Roman" w:cs="Times New Roman"/>
          <w:b/>
          <w:sz w:val="28"/>
          <w:szCs w:val="28"/>
        </w:rPr>
        <w:t xml:space="preserve"> на виконання яких підготовлено проєкт рішення.</w:t>
      </w:r>
    </w:p>
    <w:p w:rsidR="00611EBD" w:rsidRDefault="00611EBD" w:rsidP="0036780D">
      <w:pPr>
        <w:tabs>
          <w:tab w:val="left" w:pos="1134"/>
        </w:tabs>
        <w:spacing w:after="0" w:line="240" w:lineRule="auto"/>
        <w:ind w:firstLine="708"/>
        <w:jc w:val="both"/>
        <w:rPr>
          <w:rFonts w:ascii="Times New Roman" w:eastAsia="Calibri" w:hAnsi="Times New Roman" w:cs="Times New Roman"/>
          <w:color w:val="000000"/>
          <w:sz w:val="28"/>
          <w:szCs w:val="24"/>
        </w:rPr>
      </w:pPr>
    </w:p>
    <w:p w:rsidR="00CD73AB" w:rsidRDefault="00CD73AB" w:rsidP="0036780D">
      <w:pPr>
        <w:tabs>
          <w:tab w:val="left" w:pos="1134"/>
        </w:tabs>
        <w:spacing w:after="0" w:line="240" w:lineRule="auto"/>
        <w:ind w:firstLine="708"/>
        <w:jc w:val="both"/>
        <w:rPr>
          <w:rFonts w:ascii="Times New Roman" w:hAnsi="Times New Roman" w:cs="Times New Roman"/>
          <w:sz w:val="28"/>
          <w:szCs w:val="28"/>
        </w:rPr>
      </w:pPr>
      <w:r w:rsidRPr="00EA563C">
        <w:rPr>
          <w:rFonts w:ascii="Times New Roman" w:hAnsi="Times New Roman" w:cs="Times New Roman"/>
          <w:sz w:val="28"/>
          <w:szCs w:val="28"/>
        </w:rPr>
        <w:t xml:space="preserve">Прийняття цього </w:t>
      </w:r>
      <w:proofErr w:type="spellStart"/>
      <w:r w:rsidRPr="00EA563C">
        <w:rPr>
          <w:rFonts w:ascii="Times New Roman" w:hAnsi="Times New Roman" w:cs="Times New Roman"/>
          <w:sz w:val="28"/>
          <w:szCs w:val="28"/>
        </w:rPr>
        <w:t>пр</w:t>
      </w:r>
      <w:r>
        <w:rPr>
          <w:rFonts w:ascii="Times New Roman" w:hAnsi="Times New Roman" w:cs="Times New Roman"/>
          <w:sz w:val="28"/>
          <w:szCs w:val="28"/>
        </w:rPr>
        <w:t>оє</w:t>
      </w:r>
      <w:r w:rsidRPr="00EA563C">
        <w:rPr>
          <w:rFonts w:ascii="Times New Roman" w:hAnsi="Times New Roman" w:cs="Times New Roman"/>
          <w:sz w:val="28"/>
          <w:szCs w:val="28"/>
        </w:rPr>
        <w:t>кту</w:t>
      </w:r>
      <w:proofErr w:type="spellEnd"/>
      <w:r w:rsidRPr="00EA563C">
        <w:rPr>
          <w:rFonts w:ascii="Times New Roman" w:hAnsi="Times New Roman" w:cs="Times New Roman"/>
          <w:sz w:val="28"/>
          <w:szCs w:val="28"/>
        </w:rPr>
        <w:t xml:space="preserve"> рішення не потребує прийняття додаткових нормативно-правових актів та здійснюється відповідно до Законів України  «Про місцеве самоврядування в Україні», «Про місцеві</w:t>
      </w:r>
      <w:r>
        <w:rPr>
          <w:rFonts w:ascii="Times New Roman" w:hAnsi="Times New Roman" w:cs="Times New Roman"/>
          <w:sz w:val="28"/>
          <w:szCs w:val="28"/>
        </w:rPr>
        <w:t xml:space="preserve"> державні адміністрації», рішень</w:t>
      </w:r>
      <w:r w:rsidRPr="00EA563C">
        <w:rPr>
          <w:rFonts w:ascii="Times New Roman" w:hAnsi="Times New Roman" w:cs="Times New Roman"/>
          <w:sz w:val="28"/>
          <w:szCs w:val="28"/>
        </w:rPr>
        <w:t xml:space="preserve"> Київської міської ради від 29 жовтня 2009 року № 520/2589 «Про Порядок розроблення, затвердження та виконання міських </w:t>
      </w:r>
      <w:r>
        <w:rPr>
          <w:rFonts w:ascii="Times New Roman" w:hAnsi="Times New Roman" w:cs="Times New Roman"/>
          <w:sz w:val="28"/>
          <w:szCs w:val="28"/>
        </w:rPr>
        <w:t xml:space="preserve">цільових програм у місті Києві», </w:t>
      </w:r>
      <w:r w:rsidRPr="00EA563C">
        <w:rPr>
          <w:rFonts w:ascii="Times New Roman" w:hAnsi="Times New Roman" w:cs="Times New Roman"/>
          <w:sz w:val="28"/>
          <w:szCs w:val="28"/>
        </w:rPr>
        <w:t>«Про затвердження Стратегії розвитку міста Києва до 2025 року</w:t>
      </w:r>
      <w:r w:rsidRPr="00EA563C">
        <w:rPr>
          <w:rFonts w:ascii="Times New Roman" w:eastAsia="Calibri" w:hAnsi="Times New Roman" w:cs="Times New Roman"/>
          <w:sz w:val="28"/>
          <w:szCs w:val="28"/>
          <w:lang w:eastAsia="ru-RU"/>
        </w:rPr>
        <w:t>,</w:t>
      </w:r>
      <w:r w:rsidRPr="003637C2">
        <w:rPr>
          <w:rFonts w:ascii="Times New Roman" w:hAnsi="Times New Roman" w:cs="Times New Roman"/>
          <w:sz w:val="28"/>
          <w:szCs w:val="28"/>
          <w:shd w:val="clear" w:color="auto" w:fill="FFFFFF"/>
        </w:rPr>
        <w:t xml:space="preserve"> </w:t>
      </w:r>
      <w:r w:rsidRPr="00F92613">
        <w:rPr>
          <w:rFonts w:ascii="Times New Roman" w:hAnsi="Times New Roman" w:cs="Times New Roman"/>
          <w:sz w:val="28"/>
          <w:szCs w:val="28"/>
          <w:shd w:val="clear" w:color="auto" w:fill="FFFFFF"/>
        </w:rPr>
        <w:t>затвердженої </w:t>
      </w:r>
      <w:r w:rsidRPr="00F92613">
        <w:rPr>
          <w:rFonts w:ascii="Times New Roman" w:hAnsi="Times New Roman" w:cs="Times New Roman"/>
          <w:sz w:val="28"/>
          <w:szCs w:val="28"/>
        </w:rPr>
        <w:t>рішенням Київсь</w:t>
      </w:r>
      <w:r>
        <w:rPr>
          <w:rFonts w:ascii="Times New Roman" w:hAnsi="Times New Roman" w:cs="Times New Roman"/>
          <w:sz w:val="28"/>
          <w:szCs w:val="28"/>
        </w:rPr>
        <w:t xml:space="preserve">кої міської ради від 15.11.2011 </w:t>
      </w:r>
      <w:r w:rsidRPr="00F92613">
        <w:rPr>
          <w:rFonts w:ascii="Times New Roman" w:hAnsi="Times New Roman" w:cs="Times New Roman"/>
          <w:sz w:val="28"/>
          <w:szCs w:val="28"/>
        </w:rPr>
        <w:t>№ 824/7060</w:t>
      </w:r>
      <w:r>
        <w:rPr>
          <w:rFonts w:ascii="Times New Roman" w:hAnsi="Times New Roman" w:cs="Times New Roman"/>
          <w:sz w:val="28"/>
          <w:szCs w:val="28"/>
          <w:shd w:val="clear" w:color="auto" w:fill="FFFFFF"/>
        </w:rPr>
        <w:t>,</w:t>
      </w:r>
      <w:r w:rsidRPr="00F92613">
        <w:rPr>
          <w:rFonts w:ascii="Times New Roman" w:hAnsi="Times New Roman" w:cs="Times New Roman"/>
          <w:sz w:val="28"/>
          <w:szCs w:val="28"/>
          <w:shd w:val="clear" w:color="auto" w:fill="FFFFFF"/>
        </w:rPr>
        <w:t xml:space="preserve"> </w:t>
      </w:r>
      <w:r w:rsidRPr="00EA563C">
        <w:rPr>
          <w:rFonts w:ascii="Times New Roman" w:eastAsia="Times New Roman" w:hAnsi="Times New Roman" w:cs="Times New Roman"/>
          <w:w w:val="101"/>
          <w:sz w:val="28"/>
          <w:szCs w:val="28"/>
          <w:lang w:eastAsia="ru-RU"/>
        </w:rPr>
        <w:t>розпоряджен</w:t>
      </w:r>
      <w:r>
        <w:rPr>
          <w:rFonts w:ascii="Times New Roman" w:eastAsia="Times New Roman" w:hAnsi="Times New Roman" w:cs="Times New Roman"/>
          <w:w w:val="101"/>
          <w:sz w:val="28"/>
          <w:szCs w:val="28"/>
          <w:lang w:eastAsia="ru-RU"/>
        </w:rPr>
        <w:t xml:space="preserve">ня міського голови від 22.05.2024 № 453 «Про підготовку </w:t>
      </w:r>
      <w:proofErr w:type="spellStart"/>
      <w:r>
        <w:rPr>
          <w:rFonts w:ascii="Times New Roman" w:eastAsia="Times New Roman" w:hAnsi="Times New Roman" w:cs="Times New Roman"/>
          <w:w w:val="101"/>
          <w:sz w:val="28"/>
          <w:szCs w:val="28"/>
          <w:lang w:eastAsia="ru-RU"/>
        </w:rPr>
        <w:t>проє</w:t>
      </w:r>
      <w:r w:rsidRPr="00EA563C">
        <w:rPr>
          <w:rFonts w:ascii="Times New Roman" w:eastAsia="Times New Roman" w:hAnsi="Times New Roman" w:cs="Times New Roman"/>
          <w:w w:val="101"/>
          <w:sz w:val="28"/>
          <w:szCs w:val="28"/>
          <w:lang w:eastAsia="ru-RU"/>
        </w:rPr>
        <w:t>кту</w:t>
      </w:r>
      <w:proofErr w:type="spellEnd"/>
      <w:r w:rsidRPr="00EA563C">
        <w:rPr>
          <w:rFonts w:ascii="Times New Roman" w:eastAsia="Times New Roman" w:hAnsi="Times New Roman" w:cs="Times New Roman"/>
          <w:w w:val="101"/>
          <w:sz w:val="28"/>
          <w:szCs w:val="28"/>
          <w:lang w:eastAsia="ru-RU"/>
        </w:rPr>
        <w:t xml:space="preserve"> міської цільової програми «Управління об’єктами комунальної власності територіал</w:t>
      </w:r>
      <w:r>
        <w:rPr>
          <w:rFonts w:ascii="Times New Roman" w:eastAsia="Times New Roman" w:hAnsi="Times New Roman" w:cs="Times New Roman"/>
          <w:w w:val="101"/>
          <w:sz w:val="28"/>
          <w:szCs w:val="28"/>
          <w:lang w:eastAsia="ru-RU"/>
        </w:rPr>
        <w:t>ьної громади міста Києва на 2025 – 2027</w:t>
      </w:r>
      <w:r w:rsidRPr="00EA563C">
        <w:rPr>
          <w:rFonts w:ascii="Times New Roman" w:eastAsia="Times New Roman" w:hAnsi="Times New Roman" w:cs="Times New Roman"/>
          <w:w w:val="101"/>
          <w:sz w:val="28"/>
          <w:szCs w:val="28"/>
          <w:lang w:eastAsia="ru-RU"/>
        </w:rPr>
        <w:t xml:space="preserve"> роки»</w:t>
      </w:r>
      <w:r>
        <w:rPr>
          <w:rFonts w:ascii="Times New Roman" w:hAnsi="Times New Roman" w:cs="Times New Roman"/>
          <w:sz w:val="28"/>
          <w:szCs w:val="28"/>
        </w:rPr>
        <w:t>.</w:t>
      </w:r>
    </w:p>
    <w:p w:rsidR="0051327C" w:rsidRPr="00966F82" w:rsidRDefault="0051327C" w:rsidP="0036780D">
      <w:pPr>
        <w:tabs>
          <w:tab w:val="left" w:pos="1134"/>
        </w:tabs>
        <w:spacing w:after="0" w:line="240" w:lineRule="auto"/>
        <w:ind w:firstLine="708"/>
        <w:jc w:val="both"/>
        <w:rPr>
          <w:rFonts w:ascii="Times New Roman" w:hAnsi="Times New Roman" w:cs="Times New Roman"/>
          <w:sz w:val="24"/>
          <w:szCs w:val="24"/>
        </w:rPr>
      </w:pPr>
    </w:p>
    <w:p w:rsidR="003A2AAB" w:rsidRPr="006E6328" w:rsidRDefault="003A2AAB" w:rsidP="00667495">
      <w:pPr>
        <w:pStyle w:val="a3"/>
        <w:tabs>
          <w:tab w:val="left" w:pos="1134"/>
        </w:tabs>
        <w:ind w:firstLine="708"/>
        <w:jc w:val="both"/>
        <w:rPr>
          <w:rFonts w:ascii="Times New Roman" w:hAnsi="Times New Roman" w:cs="Times New Roman"/>
          <w:b/>
          <w:bCs/>
          <w:sz w:val="28"/>
          <w:szCs w:val="28"/>
          <w:lang w:val="uk-UA" w:eastAsia="ar-SA"/>
        </w:rPr>
      </w:pPr>
      <w:r w:rsidRPr="006E6328">
        <w:rPr>
          <w:rFonts w:ascii="Times New Roman" w:hAnsi="Times New Roman" w:cs="Times New Roman"/>
          <w:b/>
          <w:bCs/>
          <w:sz w:val="28"/>
          <w:szCs w:val="28"/>
          <w:lang w:val="uk-UA" w:eastAsia="ar-SA"/>
        </w:rPr>
        <w:t>3.</w:t>
      </w:r>
      <w:r w:rsidR="002A1BF5" w:rsidRPr="006E6328">
        <w:rPr>
          <w:rFonts w:ascii="Times New Roman" w:hAnsi="Times New Roman" w:cs="Times New Roman"/>
          <w:b/>
          <w:bCs/>
          <w:sz w:val="28"/>
          <w:szCs w:val="28"/>
          <w:lang w:val="uk-UA" w:eastAsia="ar-SA"/>
        </w:rPr>
        <w:tab/>
      </w:r>
      <w:r w:rsidRPr="006E6328">
        <w:rPr>
          <w:rFonts w:ascii="Times New Roman" w:hAnsi="Times New Roman" w:cs="Times New Roman"/>
          <w:b/>
          <w:bCs/>
          <w:sz w:val="28"/>
          <w:szCs w:val="28"/>
          <w:lang w:val="uk-UA" w:eastAsia="ar-SA"/>
        </w:rPr>
        <w:t>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w:t>
      </w:r>
    </w:p>
    <w:p w:rsidR="00D34601" w:rsidRPr="00966F82" w:rsidRDefault="00CD73AB" w:rsidP="0036780D">
      <w:pPr>
        <w:tabs>
          <w:tab w:val="left" w:pos="1134"/>
        </w:tabs>
        <w:spacing w:after="0" w:line="240" w:lineRule="auto"/>
        <w:ind w:firstLine="708"/>
        <w:jc w:val="both"/>
        <w:rPr>
          <w:rFonts w:ascii="Times New Roman" w:hAnsi="Times New Roman" w:cs="Times New Roman"/>
          <w:sz w:val="24"/>
          <w:szCs w:val="24"/>
        </w:rPr>
      </w:pPr>
      <w:r w:rsidRPr="00EA563C">
        <w:rPr>
          <w:rFonts w:ascii="Times New Roman" w:hAnsi="Times New Roman" w:cs="Times New Roman"/>
          <w:sz w:val="28"/>
          <w:szCs w:val="28"/>
        </w:rPr>
        <w:t xml:space="preserve">Метою прийняття цього </w:t>
      </w:r>
      <w:proofErr w:type="spellStart"/>
      <w:r w:rsidRPr="00EA563C">
        <w:rPr>
          <w:rFonts w:ascii="Times New Roman" w:hAnsi="Times New Roman" w:cs="Times New Roman"/>
          <w:sz w:val="28"/>
          <w:szCs w:val="28"/>
        </w:rPr>
        <w:t>про</w:t>
      </w:r>
      <w:r>
        <w:rPr>
          <w:rFonts w:ascii="Times New Roman" w:hAnsi="Times New Roman" w:cs="Times New Roman"/>
          <w:sz w:val="28"/>
          <w:szCs w:val="28"/>
        </w:rPr>
        <w:t>є</w:t>
      </w:r>
      <w:r w:rsidRPr="00EA563C">
        <w:rPr>
          <w:rFonts w:ascii="Times New Roman" w:hAnsi="Times New Roman" w:cs="Times New Roman"/>
          <w:sz w:val="28"/>
          <w:szCs w:val="28"/>
        </w:rPr>
        <w:t>кту</w:t>
      </w:r>
      <w:proofErr w:type="spellEnd"/>
      <w:r w:rsidRPr="00EA563C">
        <w:rPr>
          <w:rFonts w:ascii="Times New Roman" w:hAnsi="Times New Roman" w:cs="Times New Roman"/>
          <w:sz w:val="28"/>
          <w:szCs w:val="28"/>
        </w:rPr>
        <w:t xml:space="preserve"> є затвердження рішення </w:t>
      </w:r>
      <w:r w:rsidRPr="00EA563C">
        <w:rPr>
          <w:rFonts w:ascii="Times New Roman" w:eastAsia="Times New Roman" w:hAnsi="Times New Roman" w:cs="Times New Roman"/>
          <w:sz w:val="28"/>
          <w:szCs w:val="28"/>
          <w:lang w:eastAsia="ru-RU"/>
        </w:rPr>
        <w:t>міської цільової програми</w:t>
      </w:r>
      <w:r w:rsidRPr="00EA563C">
        <w:rPr>
          <w:rFonts w:ascii="Times New Roman" w:eastAsia="Times New Roman" w:hAnsi="Times New Roman" w:cs="Times New Roman"/>
          <w:spacing w:val="-3"/>
          <w:w w:val="101"/>
          <w:sz w:val="28"/>
          <w:szCs w:val="28"/>
          <w:lang w:eastAsia="ru-RU"/>
        </w:rPr>
        <w:t xml:space="preserve"> </w:t>
      </w:r>
      <w:r w:rsidRPr="00EA563C">
        <w:rPr>
          <w:rFonts w:ascii="Times New Roman" w:eastAsia="Times New Roman" w:hAnsi="Times New Roman" w:cs="Times New Roman"/>
          <w:sz w:val="28"/>
          <w:szCs w:val="28"/>
          <w:lang w:eastAsia="ru-RU"/>
        </w:rPr>
        <w:t>«Управління об’єктами комунальної власності територіал</w:t>
      </w:r>
      <w:r>
        <w:rPr>
          <w:rFonts w:ascii="Times New Roman" w:eastAsia="Times New Roman" w:hAnsi="Times New Roman" w:cs="Times New Roman"/>
          <w:sz w:val="28"/>
          <w:szCs w:val="28"/>
          <w:lang w:eastAsia="ru-RU"/>
        </w:rPr>
        <w:t>ьної громади міста Києва на 2025 – 2027</w:t>
      </w:r>
      <w:r w:rsidRPr="00EA563C">
        <w:rPr>
          <w:rFonts w:ascii="Times New Roman" w:eastAsia="Times New Roman" w:hAnsi="Times New Roman" w:cs="Times New Roman"/>
          <w:sz w:val="28"/>
          <w:szCs w:val="28"/>
          <w:lang w:eastAsia="ru-RU"/>
        </w:rPr>
        <w:t xml:space="preserve"> роки» для забезпечення </w:t>
      </w:r>
      <w:r>
        <w:rPr>
          <w:rFonts w:ascii="Times New Roman" w:eastAsia="Calibri" w:hAnsi="Times New Roman" w:cs="Times New Roman"/>
          <w:sz w:val="28"/>
          <w:szCs w:val="28"/>
        </w:rPr>
        <w:t>вдосконалення системи</w:t>
      </w:r>
      <w:r w:rsidRPr="00EA563C">
        <w:rPr>
          <w:rFonts w:ascii="Times New Roman" w:eastAsia="Calibri" w:hAnsi="Times New Roman" w:cs="Times New Roman"/>
          <w:sz w:val="28"/>
          <w:szCs w:val="28"/>
        </w:rPr>
        <w:t xml:space="preserve"> ефективного управління активами</w:t>
      </w:r>
      <w:r>
        <w:rPr>
          <w:rFonts w:ascii="Times New Roman" w:eastAsia="Calibri" w:hAnsi="Times New Roman" w:cs="Times New Roman"/>
          <w:sz w:val="28"/>
          <w:szCs w:val="28"/>
        </w:rPr>
        <w:t xml:space="preserve"> міста</w:t>
      </w:r>
      <w:r w:rsidRPr="00EA563C">
        <w:rPr>
          <w:rFonts w:ascii="Times New Roman" w:eastAsia="Calibri" w:hAnsi="Times New Roman" w:cs="Times New Roman"/>
          <w:sz w:val="28"/>
          <w:szCs w:val="28"/>
        </w:rPr>
        <w:t xml:space="preserve"> Києва, </w:t>
      </w:r>
      <w:r w:rsidRPr="00EA563C">
        <w:rPr>
          <w:rFonts w:ascii="Times New Roman" w:eastAsia="Times New Roman" w:hAnsi="Times New Roman" w:cs="Times New Roman"/>
          <w:sz w:val="28"/>
          <w:szCs w:val="28"/>
          <w:lang w:eastAsia="uk-UA"/>
        </w:rPr>
        <w:t>дієвого контролю за використанням комунального майна територіальної громади міста Києва,</w:t>
      </w:r>
      <w:r w:rsidRPr="00EA563C">
        <w:t xml:space="preserve"> </w:t>
      </w:r>
      <w:r>
        <w:rPr>
          <w:rFonts w:ascii="Times New Roman" w:eastAsia="Calibri" w:hAnsi="Times New Roman" w:cs="Times New Roman"/>
          <w:sz w:val="28"/>
          <w:szCs w:val="28"/>
        </w:rPr>
        <w:t>вдосконалення та автоматизації процесів</w:t>
      </w:r>
      <w:r w:rsidRPr="00EA563C">
        <w:rPr>
          <w:rFonts w:ascii="Times New Roman" w:eastAsia="Times New Roman" w:hAnsi="Times New Roman" w:cs="Times New Roman"/>
          <w:sz w:val="28"/>
          <w:szCs w:val="28"/>
          <w:lang w:eastAsia="uk-UA"/>
        </w:rPr>
        <w:t xml:space="preserve"> надання послуг мешканцям столиці,  виключення можливості втрати унікальної документарної спадщини Києва, а саме: документації на нерухоме майно столиці України, оригінали якого на поточний час зберігаються в єдиному екземплярі і підпадають під ризики втрати, забезпечення зберігання</w:t>
      </w:r>
      <w:r>
        <w:rPr>
          <w:rFonts w:ascii="Times New Roman" w:eastAsia="Times New Roman" w:hAnsi="Times New Roman" w:cs="Times New Roman"/>
          <w:sz w:val="28"/>
          <w:szCs w:val="28"/>
          <w:lang w:eastAsia="uk-UA"/>
        </w:rPr>
        <w:t xml:space="preserve"> технічної та правової</w:t>
      </w:r>
      <w:r w:rsidRPr="00EA563C">
        <w:rPr>
          <w:rFonts w:ascii="Times New Roman" w:eastAsia="Times New Roman" w:hAnsi="Times New Roman" w:cs="Times New Roman"/>
          <w:sz w:val="28"/>
          <w:szCs w:val="28"/>
          <w:lang w:eastAsia="uk-UA"/>
        </w:rPr>
        <w:t xml:space="preserve"> документ</w:t>
      </w:r>
      <w:r>
        <w:rPr>
          <w:rFonts w:ascii="Times New Roman" w:eastAsia="Times New Roman" w:hAnsi="Times New Roman" w:cs="Times New Roman"/>
          <w:sz w:val="28"/>
          <w:szCs w:val="28"/>
          <w:lang w:eastAsia="uk-UA"/>
        </w:rPr>
        <w:t>ації</w:t>
      </w:r>
      <w:r w:rsidRPr="00EA563C">
        <w:rPr>
          <w:rFonts w:ascii="Times New Roman" w:eastAsia="Times New Roman" w:hAnsi="Times New Roman" w:cs="Times New Roman"/>
          <w:sz w:val="28"/>
          <w:szCs w:val="28"/>
          <w:lang w:eastAsia="uk-UA"/>
        </w:rPr>
        <w:t xml:space="preserve"> в електронному форматі, автоматизація процесу роботи з документами баз даних технічної</w:t>
      </w:r>
      <w:r>
        <w:rPr>
          <w:rFonts w:ascii="Times New Roman" w:eastAsia="Times New Roman" w:hAnsi="Times New Roman" w:cs="Times New Roman"/>
          <w:sz w:val="28"/>
          <w:szCs w:val="28"/>
          <w:lang w:eastAsia="uk-UA"/>
        </w:rPr>
        <w:t xml:space="preserve"> та правової</w:t>
      </w:r>
      <w:r w:rsidRPr="00EA563C">
        <w:rPr>
          <w:rFonts w:ascii="Times New Roman" w:eastAsia="Times New Roman" w:hAnsi="Times New Roman" w:cs="Times New Roman"/>
          <w:sz w:val="28"/>
          <w:szCs w:val="28"/>
          <w:lang w:eastAsia="uk-UA"/>
        </w:rPr>
        <w:t xml:space="preserve"> документації</w:t>
      </w:r>
      <w:r>
        <w:rPr>
          <w:rFonts w:ascii="Times New Roman" w:eastAsia="Times New Roman" w:hAnsi="Times New Roman" w:cs="Times New Roman"/>
          <w:sz w:val="28"/>
          <w:szCs w:val="28"/>
          <w:lang w:eastAsia="uk-UA"/>
        </w:rPr>
        <w:t xml:space="preserve">, захист </w:t>
      </w:r>
      <w:r>
        <w:rPr>
          <w:rFonts w:ascii="Times New Roman" w:eastAsia="Times New Roman" w:hAnsi="Times New Roman" w:cs="Times New Roman"/>
          <w:sz w:val="28"/>
          <w:szCs w:val="28"/>
          <w:lang w:eastAsia="uk-UA"/>
        </w:rPr>
        <w:lastRenderedPageBreak/>
        <w:t xml:space="preserve">майнових інтересів територіальної громади міста шляхом, зокрема, забезпечення державної реєстрації права комунальної власності на об’єкти нерухомості територіальної громади, здійснення приведення </w:t>
      </w:r>
      <w:r w:rsidRPr="001736BF">
        <w:rPr>
          <w:rFonts w:ascii="Times New Roman" w:eastAsia="Times New Roman" w:hAnsi="Times New Roman" w:cs="Times New Roman"/>
          <w:sz w:val="28"/>
          <w:szCs w:val="28"/>
          <w:lang w:eastAsia="uk-UA"/>
        </w:rPr>
        <w:t xml:space="preserve"> до норм </w:t>
      </w:r>
      <w:proofErr w:type="spellStart"/>
      <w:r w:rsidRPr="001736BF">
        <w:rPr>
          <w:rFonts w:ascii="Times New Roman" w:eastAsia="Times New Roman" w:hAnsi="Times New Roman" w:cs="Times New Roman"/>
          <w:sz w:val="28"/>
          <w:szCs w:val="28"/>
          <w:lang w:eastAsia="uk-UA"/>
        </w:rPr>
        <w:t>безбар’єрного</w:t>
      </w:r>
      <w:proofErr w:type="spellEnd"/>
      <w:r w:rsidRPr="001736BF">
        <w:rPr>
          <w:rFonts w:ascii="Times New Roman" w:eastAsia="Times New Roman" w:hAnsi="Times New Roman" w:cs="Times New Roman"/>
          <w:sz w:val="28"/>
          <w:szCs w:val="28"/>
          <w:lang w:eastAsia="uk-UA"/>
        </w:rPr>
        <w:t>, безпечного простору для осіб з інвалідністю</w:t>
      </w:r>
      <w:r>
        <w:rPr>
          <w:rFonts w:ascii="Times New Roman" w:eastAsia="Times New Roman" w:hAnsi="Times New Roman" w:cs="Times New Roman"/>
          <w:sz w:val="28"/>
          <w:szCs w:val="28"/>
          <w:lang w:eastAsia="uk-UA"/>
        </w:rPr>
        <w:t>, об’єктів комунальної власності</w:t>
      </w:r>
      <w:r w:rsidRPr="001736BF">
        <w:rPr>
          <w:rFonts w:ascii="Times New Roman" w:eastAsia="Times New Roman" w:hAnsi="Times New Roman" w:cs="Times New Roman"/>
          <w:sz w:val="28"/>
          <w:szCs w:val="28"/>
          <w:lang w:eastAsia="uk-UA"/>
        </w:rPr>
        <w:t>.</w:t>
      </w:r>
    </w:p>
    <w:p w:rsidR="00CD1E1A" w:rsidRPr="006E6328" w:rsidRDefault="00CD1E1A" w:rsidP="00CD1E1A">
      <w:pPr>
        <w:tabs>
          <w:tab w:val="left" w:pos="1134"/>
        </w:tabs>
        <w:spacing w:after="0" w:line="240" w:lineRule="auto"/>
        <w:ind w:firstLine="708"/>
        <w:contextualSpacing/>
        <w:jc w:val="both"/>
        <w:rPr>
          <w:rFonts w:ascii="Times New Roman" w:eastAsia="Times New Roman" w:hAnsi="Times New Roman" w:cs="Times New Roman"/>
          <w:b/>
          <w:color w:val="000000"/>
          <w:sz w:val="28"/>
          <w:szCs w:val="28"/>
          <w:lang w:eastAsia="uk-UA"/>
        </w:rPr>
      </w:pPr>
      <w:r w:rsidRPr="006E6328">
        <w:rPr>
          <w:rFonts w:ascii="Times New Roman" w:eastAsia="Times New Roman" w:hAnsi="Times New Roman" w:cs="Times New Roman"/>
          <w:b/>
          <w:color w:val="000000"/>
          <w:sz w:val="28"/>
          <w:szCs w:val="28"/>
          <w:lang w:eastAsia="uk-UA"/>
        </w:rPr>
        <w:t>4.</w:t>
      </w:r>
      <w:r>
        <w:rPr>
          <w:rFonts w:ascii="Times New Roman" w:eastAsia="Times New Roman" w:hAnsi="Times New Roman" w:cs="Times New Roman"/>
          <w:b/>
          <w:color w:val="000000"/>
          <w:sz w:val="28"/>
          <w:szCs w:val="28"/>
          <w:lang w:eastAsia="uk-UA"/>
        </w:rPr>
        <w:tab/>
      </w:r>
      <w:r w:rsidRPr="006E6328">
        <w:rPr>
          <w:rFonts w:ascii="Times New Roman" w:eastAsia="Times New Roman" w:hAnsi="Times New Roman" w:cs="Times New Roman"/>
          <w:b/>
          <w:color w:val="000000"/>
          <w:sz w:val="28"/>
          <w:szCs w:val="28"/>
          <w:lang w:eastAsia="uk-UA"/>
        </w:rPr>
        <w:t xml:space="preserve">Права і </w:t>
      </w:r>
      <w:r w:rsidRPr="006E6328">
        <w:rPr>
          <w:rFonts w:ascii="Times New Roman" w:eastAsia="Times New Roman" w:hAnsi="Times New Roman" w:cs="Times New Roman"/>
          <w:b/>
          <w:sz w:val="28"/>
          <w:szCs w:val="28"/>
          <w:lang w:eastAsia="ru-RU"/>
        </w:rPr>
        <w:t>соціальна захищеність осіб з інвалідністю.</w:t>
      </w:r>
    </w:p>
    <w:p w:rsidR="00CD73AB" w:rsidRDefault="00CD1E1A" w:rsidP="00CD1E1A">
      <w:pPr>
        <w:widowControl w:val="0"/>
        <w:tabs>
          <w:tab w:val="left" w:pos="-540"/>
          <w:tab w:val="left" w:pos="142"/>
          <w:tab w:val="left" w:pos="1134"/>
          <w:tab w:val="left" w:pos="6096"/>
        </w:tabs>
        <w:snapToGrid w:val="0"/>
        <w:spacing w:after="0" w:line="240" w:lineRule="auto"/>
        <w:ind w:firstLine="708"/>
        <w:jc w:val="both"/>
        <w:rPr>
          <w:rFonts w:ascii="Times New Roman" w:eastAsia="Times New Roman" w:hAnsi="Times New Roman" w:cs="Times New Roman"/>
          <w:sz w:val="28"/>
          <w:szCs w:val="28"/>
          <w:lang w:eastAsia="ru-RU"/>
        </w:rPr>
      </w:pPr>
      <w:r w:rsidRPr="006E6328">
        <w:rPr>
          <w:rFonts w:ascii="Times New Roman" w:eastAsia="Times New Roman" w:hAnsi="Times New Roman" w:cs="Times New Roman"/>
          <w:sz w:val="28"/>
          <w:szCs w:val="28"/>
          <w:lang w:eastAsia="ru-RU"/>
        </w:rPr>
        <w:t>Проєкт рішення стосується прав і соціальної захищ</w:t>
      </w:r>
      <w:r w:rsidR="00CD73AB">
        <w:rPr>
          <w:rFonts w:ascii="Times New Roman" w:eastAsia="Times New Roman" w:hAnsi="Times New Roman" w:cs="Times New Roman"/>
          <w:sz w:val="28"/>
          <w:szCs w:val="28"/>
          <w:lang w:eastAsia="ru-RU"/>
        </w:rPr>
        <w:t xml:space="preserve">еності осіб з інвалідністю та </w:t>
      </w:r>
      <w:r w:rsidRPr="006E6328">
        <w:rPr>
          <w:rFonts w:ascii="Times New Roman" w:eastAsia="Times New Roman" w:hAnsi="Times New Roman" w:cs="Times New Roman"/>
          <w:sz w:val="28"/>
          <w:szCs w:val="28"/>
          <w:lang w:eastAsia="ru-RU"/>
        </w:rPr>
        <w:t xml:space="preserve"> матиме</w:t>
      </w:r>
      <w:r w:rsidR="00CD73AB">
        <w:rPr>
          <w:rFonts w:ascii="Times New Roman" w:eastAsia="Times New Roman" w:hAnsi="Times New Roman" w:cs="Times New Roman"/>
          <w:sz w:val="28"/>
          <w:szCs w:val="28"/>
          <w:lang w:eastAsia="ru-RU"/>
        </w:rPr>
        <w:t xml:space="preserve"> позитивний </w:t>
      </w:r>
      <w:r w:rsidRPr="006E6328">
        <w:rPr>
          <w:rFonts w:ascii="Times New Roman" w:eastAsia="Times New Roman" w:hAnsi="Times New Roman" w:cs="Times New Roman"/>
          <w:sz w:val="28"/>
          <w:szCs w:val="28"/>
          <w:lang w:eastAsia="ru-RU"/>
        </w:rPr>
        <w:t xml:space="preserve"> вплив на</w:t>
      </w:r>
      <w:r w:rsidR="00CD73AB">
        <w:rPr>
          <w:rFonts w:ascii="Times New Roman" w:eastAsia="Times New Roman" w:hAnsi="Times New Roman" w:cs="Times New Roman"/>
          <w:sz w:val="28"/>
          <w:szCs w:val="28"/>
          <w:lang w:eastAsia="ru-RU"/>
        </w:rPr>
        <w:t xml:space="preserve"> життєдіяльність цієї категорії</w:t>
      </w:r>
      <w:r w:rsidR="002B4F94">
        <w:rPr>
          <w:rFonts w:ascii="Times New Roman" w:eastAsia="Times New Roman" w:hAnsi="Times New Roman" w:cs="Times New Roman"/>
          <w:sz w:val="28"/>
          <w:szCs w:val="28"/>
          <w:lang w:eastAsia="ru-RU"/>
        </w:rPr>
        <w:t>.</w:t>
      </w:r>
    </w:p>
    <w:p w:rsidR="00CD1E1A" w:rsidRPr="006E6328" w:rsidRDefault="00CD1E1A" w:rsidP="00CD1E1A">
      <w:pPr>
        <w:widowControl w:val="0"/>
        <w:tabs>
          <w:tab w:val="left" w:pos="-540"/>
          <w:tab w:val="left" w:pos="142"/>
          <w:tab w:val="left" w:pos="1134"/>
          <w:tab w:val="left" w:pos="6096"/>
        </w:tabs>
        <w:snapToGrid w:val="0"/>
        <w:spacing w:after="0" w:line="240" w:lineRule="auto"/>
        <w:ind w:firstLine="708"/>
        <w:jc w:val="both"/>
        <w:rPr>
          <w:rFonts w:ascii="Times New Roman" w:eastAsia="Times New Roman" w:hAnsi="Times New Roman" w:cs="Times New Roman"/>
          <w:sz w:val="28"/>
          <w:szCs w:val="28"/>
          <w:lang w:eastAsia="ru-RU"/>
        </w:rPr>
      </w:pPr>
    </w:p>
    <w:p w:rsidR="00CD1E1A" w:rsidRPr="00227342" w:rsidRDefault="00CD1E1A" w:rsidP="00CD1E1A">
      <w:pPr>
        <w:spacing w:line="240" w:lineRule="atLeast"/>
        <w:ind w:firstLine="708"/>
        <w:contextualSpacing/>
        <w:jc w:val="both"/>
        <w:rPr>
          <w:rFonts w:ascii="Times New Roman" w:eastAsia="Calibri" w:hAnsi="Times New Roman" w:cs="Times New Roman"/>
          <w:b/>
          <w:sz w:val="28"/>
          <w:szCs w:val="28"/>
        </w:rPr>
      </w:pPr>
      <w:r w:rsidRPr="00227342">
        <w:rPr>
          <w:rFonts w:ascii="Times New Roman" w:eastAsia="Calibri" w:hAnsi="Times New Roman" w:cs="Times New Roman"/>
          <w:b/>
          <w:sz w:val="28"/>
          <w:szCs w:val="28"/>
        </w:rPr>
        <w:t xml:space="preserve">5. </w:t>
      </w:r>
      <w:r w:rsidRPr="00227342">
        <w:rPr>
          <w:rFonts w:ascii="Times New Roman" w:hAnsi="Times New Roman" w:cs="Times New Roman"/>
          <w:b/>
          <w:sz w:val="28"/>
          <w:szCs w:val="28"/>
        </w:rPr>
        <w:t xml:space="preserve">Інформація про те, чи містить </w:t>
      </w:r>
      <w:r w:rsidRPr="00227342">
        <w:rPr>
          <w:rFonts w:ascii="Times New Roman" w:eastAsia="Calibri" w:hAnsi="Times New Roman" w:cs="Times New Roman"/>
          <w:b/>
          <w:sz w:val="28"/>
          <w:szCs w:val="28"/>
        </w:rPr>
        <w:t>проєкт рішення службову інформацію у розумінні статті 6 Закону України «Про доступ до публічної інформації»</w:t>
      </w:r>
    </w:p>
    <w:p w:rsidR="00CD1E1A" w:rsidRDefault="00CD1E1A" w:rsidP="00CD1E1A">
      <w:pPr>
        <w:spacing w:line="240" w:lineRule="atLeast"/>
        <w:ind w:firstLine="708"/>
        <w:contextualSpacing/>
        <w:jc w:val="both"/>
        <w:rPr>
          <w:rFonts w:ascii="Times New Roman" w:eastAsia="Calibri" w:hAnsi="Times New Roman" w:cs="Times New Roman"/>
          <w:sz w:val="28"/>
          <w:szCs w:val="28"/>
        </w:rPr>
      </w:pPr>
      <w:r w:rsidRPr="00227342">
        <w:rPr>
          <w:rFonts w:ascii="Times New Roman" w:eastAsia="Calibri" w:hAnsi="Times New Roman" w:cs="Times New Roman"/>
          <w:sz w:val="28"/>
          <w:szCs w:val="28"/>
        </w:rPr>
        <w:t xml:space="preserve">Проєкт рішення не містить службову інформацію у розумінні </w:t>
      </w:r>
      <w:r w:rsidRPr="00227342">
        <w:rPr>
          <w:rFonts w:ascii="Times New Roman" w:eastAsia="Calibri" w:hAnsi="Times New Roman" w:cs="Times New Roman"/>
          <w:sz w:val="28"/>
          <w:szCs w:val="28"/>
        </w:rPr>
        <w:br/>
        <w:t>статті 6 Закону України «Про доступ до публічної інформації».</w:t>
      </w:r>
    </w:p>
    <w:p w:rsidR="00CD1E1A" w:rsidRPr="00227342" w:rsidRDefault="00CD1E1A" w:rsidP="00CD1E1A">
      <w:pPr>
        <w:spacing w:line="240" w:lineRule="atLeast"/>
        <w:ind w:firstLine="708"/>
        <w:contextualSpacing/>
        <w:jc w:val="both"/>
        <w:rPr>
          <w:rFonts w:ascii="Times New Roman" w:eastAsia="Calibri" w:hAnsi="Times New Roman" w:cs="Times New Roman"/>
          <w:sz w:val="28"/>
          <w:szCs w:val="28"/>
        </w:rPr>
      </w:pPr>
    </w:p>
    <w:p w:rsidR="00CD1E1A" w:rsidRPr="00227342" w:rsidRDefault="00CD1E1A" w:rsidP="00CD1E1A">
      <w:pPr>
        <w:spacing w:line="240" w:lineRule="atLeast"/>
        <w:ind w:firstLine="708"/>
        <w:contextualSpacing/>
        <w:jc w:val="both"/>
        <w:rPr>
          <w:rFonts w:ascii="Times New Roman" w:eastAsia="Calibri" w:hAnsi="Times New Roman" w:cs="Times New Roman"/>
          <w:b/>
          <w:sz w:val="28"/>
          <w:szCs w:val="28"/>
        </w:rPr>
      </w:pPr>
      <w:r>
        <w:rPr>
          <w:rFonts w:ascii="Times New Roman" w:hAnsi="Times New Roman" w:cs="Times New Roman"/>
          <w:b/>
          <w:sz w:val="28"/>
          <w:szCs w:val="28"/>
          <w:lang w:eastAsia="ar-SA"/>
        </w:rPr>
        <w:t>6</w:t>
      </w:r>
      <w:r>
        <w:rPr>
          <w:rFonts w:ascii="Times New Roman" w:eastAsia="Times New Roman" w:hAnsi="Times New Roman" w:cs="Times New Roman"/>
          <w:b/>
          <w:bCs/>
          <w:sz w:val="28"/>
          <w:szCs w:val="28"/>
          <w:lang w:eastAsia="ar-SA"/>
        </w:rPr>
        <w:t xml:space="preserve">. </w:t>
      </w:r>
      <w:r w:rsidRPr="00227342">
        <w:rPr>
          <w:rFonts w:ascii="Times New Roman" w:hAnsi="Times New Roman" w:cs="Times New Roman"/>
          <w:b/>
          <w:sz w:val="28"/>
          <w:szCs w:val="28"/>
        </w:rPr>
        <w:t xml:space="preserve">Інформація про те, чи містить </w:t>
      </w:r>
      <w:r w:rsidRPr="00227342">
        <w:rPr>
          <w:rFonts w:ascii="Times New Roman" w:eastAsia="Calibri" w:hAnsi="Times New Roman" w:cs="Times New Roman"/>
          <w:b/>
          <w:sz w:val="28"/>
          <w:szCs w:val="28"/>
        </w:rPr>
        <w:t>проєкт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r>
        <w:rPr>
          <w:rFonts w:ascii="Times New Roman" w:eastAsia="Calibri" w:hAnsi="Times New Roman" w:cs="Times New Roman"/>
          <w:b/>
          <w:sz w:val="28"/>
          <w:szCs w:val="28"/>
        </w:rPr>
        <w:t>.</w:t>
      </w:r>
    </w:p>
    <w:p w:rsidR="00CD1E1A" w:rsidRDefault="00CD1E1A" w:rsidP="00CD1E1A">
      <w:pPr>
        <w:spacing w:line="240" w:lineRule="atLeast"/>
        <w:ind w:firstLine="708"/>
        <w:contextualSpacing/>
        <w:jc w:val="both"/>
        <w:rPr>
          <w:rFonts w:ascii="Times New Roman" w:eastAsia="Calibri" w:hAnsi="Times New Roman" w:cs="Times New Roman"/>
          <w:sz w:val="28"/>
          <w:szCs w:val="28"/>
        </w:rPr>
      </w:pPr>
      <w:r w:rsidRPr="00227342">
        <w:rPr>
          <w:rFonts w:ascii="Times New Roman" w:eastAsia="Calibri" w:hAnsi="Times New Roman" w:cs="Times New Roman"/>
          <w:sz w:val="28"/>
          <w:szCs w:val="28"/>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833C04" w:rsidRPr="006E6328" w:rsidRDefault="00833C04" w:rsidP="0036780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p>
    <w:p w:rsidR="00833C04" w:rsidRDefault="00CD1E1A" w:rsidP="00833C04">
      <w:pPr>
        <w:tabs>
          <w:tab w:val="left" w:pos="1134"/>
        </w:tabs>
        <w:spacing w:after="0" w:line="240" w:lineRule="auto"/>
        <w:ind w:firstLine="708"/>
        <w:contextualSpacing/>
        <w:jc w:val="both"/>
        <w:rPr>
          <w:rFonts w:ascii="Times New Roman" w:eastAsia="Times New Roman" w:hAnsi="Times New Roman" w:cs="Times New Roman"/>
          <w:sz w:val="28"/>
          <w:szCs w:val="28"/>
          <w:lang w:eastAsia="ru-RU"/>
        </w:rPr>
      </w:pPr>
      <w:r w:rsidRPr="00FF48C8">
        <w:rPr>
          <w:rFonts w:ascii="Times New Roman" w:eastAsia="Times New Roman" w:hAnsi="Times New Roman" w:cs="Times New Roman"/>
          <w:b/>
          <w:color w:val="000000"/>
          <w:sz w:val="28"/>
          <w:szCs w:val="28"/>
          <w:lang w:val="ru-RU" w:eastAsia="ru-RU"/>
        </w:rPr>
        <w:t>7</w:t>
      </w:r>
      <w:r w:rsidR="00833C04" w:rsidRPr="006E6328">
        <w:rPr>
          <w:rFonts w:ascii="Times New Roman" w:eastAsia="Times New Roman" w:hAnsi="Times New Roman" w:cs="Times New Roman"/>
          <w:b/>
          <w:color w:val="000000"/>
          <w:sz w:val="28"/>
          <w:szCs w:val="28"/>
          <w:lang w:eastAsia="ru-RU"/>
        </w:rPr>
        <w:t>.</w:t>
      </w:r>
      <w:r w:rsidR="00833C04">
        <w:rPr>
          <w:rFonts w:ascii="Times New Roman" w:eastAsia="Times New Roman" w:hAnsi="Times New Roman" w:cs="Times New Roman"/>
          <w:b/>
          <w:color w:val="000000"/>
          <w:sz w:val="28"/>
          <w:szCs w:val="28"/>
          <w:lang w:eastAsia="ru-RU"/>
        </w:rPr>
        <w:tab/>
      </w:r>
      <w:r w:rsidR="00833C04" w:rsidRPr="006E6328">
        <w:rPr>
          <w:rFonts w:ascii="Times New Roman" w:eastAsia="Times New Roman" w:hAnsi="Times New Roman" w:cs="Times New Roman"/>
          <w:b/>
          <w:color w:val="000000"/>
          <w:sz w:val="28"/>
          <w:szCs w:val="28"/>
          <w:lang w:eastAsia="ru-RU"/>
        </w:rPr>
        <w:t>Фінансово-економічне обґрунтування та пропозиції щодо джерел покриття цих витрат</w:t>
      </w:r>
      <w:r w:rsidR="00833C04" w:rsidRPr="006E6328">
        <w:rPr>
          <w:rFonts w:ascii="Times New Roman" w:eastAsia="Times New Roman" w:hAnsi="Times New Roman" w:cs="Times New Roman"/>
          <w:sz w:val="28"/>
          <w:szCs w:val="28"/>
          <w:lang w:eastAsia="ru-RU"/>
        </w:rPr>
        <w:t>.</w:t>
      </w:r>
    </w:p>
    <w:p w:rsidR="002B4F94" w:rsidRPr="00EA563C" w:rsidRDefault="002B4F94" w:rsidP="002B4F94">
      <w:pPr>
        <w:pStyle w:val="ad"/>
        <w:jc w:val="both"/>
        <w:rPr>
          <w:rFonts w:ascii="Times New Roman" w:eastAsia="Times New Roman" w:hAnsi="Times New Roman" w:cs="Times New Roman"/>
          <w:w w:val="101"/>
          <w:sz w:val="28"/>
          <w:szCs w:val="28"/>
          <w:lang w:val="uk-UA" w:eastAsia="ru-RU"/>
        </w:rPr>
      </w:pPr>
      <w:r w:rsidRPr="00732BA2">
        <w:rPr>
          <w:rFonts w:ascii="Times New Roman" w:eastAsia="Times New Roman" w:hAnsi="Times New Roman" w:cs="Times New Roman"/>
          <w:w w:val="101"/>
          <w:sz w:val="28"/>
          <w:szCs w:val="28"/>
          <w:lang w:val="uk-UA" w:eastAsia="ru-RU"/>
        </w:rPr>
        <w:t xml:space="preserve">Реалізація цього </w:t>
      </w:r>
      <w:proofErr w:type="spellStart"/>
      <w:r w:rsidRPr="00732BA2">
        <w:rPr>
          <w:rFonts w:ascii="Times New Roman" w:eastAsia="Times New Roman" w:hAnsi="Times New Roman" w:cs="Times New Roman"/>
          <w:w w:val="101"/>
          <w:sz w:val="28"/>
          <w:szCs w:val="28"/>
          <w:lang w:val="uk-UA" w:eastAsia="ru-RU"/>
        </w:rPr>
        <w:t>про</w:t>
      </w:r>
      <w:r>
        <w:rPr>
          <w:rFonts w:ascii="Times New Roman" w:eastAsia="Times New Roman" w:hAnsi="Times New Roman" w:cs="Times New Roman"/>
          <w:w w:val="101"/>
          <w:sz w:val="28"/>
          <w:szCs w:val="28"/>
          <w:lang w:val="uk-UA" w:eastAsia="ru-RU"/>
        </w:rPr>
        <w:t>є</w:t>
      </w:r>
      <w:r w:rsidRPr="00732BA2">
        <w:rPr>
          <w:rFonts w:ascii="Times New Roman" w:eastAsia="Times New Roman" w:hAnsi="Times New Roman" w:cs="Times New Roman"/>
          <w:w w:val="101"/>
          <w:sz w:val="28"/>
          <w:szCs w:val="28"/>
          <w:lang w:val="uk-UA" w:eastAsia="ru-RU"/>
        </w:rPr>
        <w:t>кту</w:t>
      </w:r>
      <w:proofErr w:type="spellEnd"/>
      <w:r w:rsidRPr="00732BA2">
        <w:rPr>
          <w:rFonts w:ascii="Times New Roman" w:eastAsia="Times New Roman" w:hAnsi="Times New Roman" w:cs="Times New Roman"/>
          <w:w w:val="101"/>
          <w:sz w:val="28"/>
          <w:szCs w:val="28"/>
          <w:lang w:val="uk-UA" w:eastAsia="ru-RU"/>
        </w:rPr>
        <w:t xml:space="preserve"> рішення передбачається за рахунок коштів </w:t>
      </w:r>
      <w:r w:rsidRPr="00EA563C">
        <w:rPr>
          <w:rFonts w:ascii="Times New Roman" w:eastAsia="Times New Roman" w:hAnsi="Times New Roman" w:cs="Times New Roman"/>
          <w:w w:val="101"/>
          <w:sz w:val="28"/>
          <w:szCs w:val="28"/>
          <w:lang w:val="uk-UA" w:eastAsia="ru-RU"/>
        </w:rPr>
        <w:t>бюджету міста Києва та інших джерел фінансування.</w:t>
      </w:r>
    </w:p>
    <w:p w:rsidR="002B4F94" w:rsidRDefault="002B4F94" w:rsidP="002B4F94">
      <w:pPr>
        <w:pStyle w:val="ad"/>
        <w:jc w:val="both"/>
        <w:rPr>
          <w:rFonts w:ascii="Times New Roman" w:hAnsi="Times New Roman" w:cs="Times New Roman"/>
          <w:sz w:val="28"/>
          <w:szCs w:val="28"/>
          <w:lang w:val="uk-UA"/>
        </w:rPr>
      </w:pPr>
      <w:r w:rsidRPr="00BE3A1B">
        <w:rPr>
          <w:rFonts w:ascii="Times New Roman" w:hAnsi="Times New Roman" w:cs="Times New Roman"/>
          <w:sz w:val="28"/>
          <w:szCs w:val="28"/>
          <w:lang w:val="uk-UA"/>
        </w:rPr>
        <w:tab/>
        <w:t xml:space="preserve">Загальний обсяг фінансових ресурсів, необхідних для реалізації програми становить – </w:t>
      </w:r>
      <w:r>
        <w:rPr>
          <w:rFonts w:ascii="Times New Roman" w:hAnsi="Times New Roman" w:cs="Times New Roman"/>
          <w:sz w:val="28"/>
          <w:szCs w:val="28"/>
          <w:lang w:val="uk-UA"/>
        </w:rPr>
        <w:t>251 380</w:t>
      </w:r>
      <w:r w:rsidRPr="00BE3A1B">
        <w:rPr>
          <w:rFonts w:ascii="Times New Roman" w:hAnsi="Times New Roman" w:cs="Times New Roman"/>
          <w:sz w:val="28"/>
          <w:szCs w:val="28"/>
          <w:lang w:val="uk-UA"/>
        </w:rPr>
        <w:t xml:space="preserve">,00 тис. грн., із них: бюджет міста Києва – </w:t>
      </w:r>
      <w:r>
        <w:rPr>
          <w:rFonts w:ascii="Times New Roman" w:hAnsi="Times New Roman" w:cs="Times New Roman"/>
          <w:sz w:val="28"/>
          <w:szCs w:val="28"/>
          <w:lang w:val="uk-UA"/>
        </w:rPr>
        <w:t>208 200</w:t>
      </w:r>
      <w:r w:rsidRPr="00BE3A1B">
        <w:rPr>
          <w:rFonts w:ascii="Times New Roman" w:hAnsi="Times New Roman" w:cs="Times New Roman"/>
          <w:sz w:val="28"/>
          <w:szCs w:val="28"/>
          <w:lang w:val="uk-UA"/>
        </w:rPr>
        <w:t xml:space="preserve">,00 тис. грн., інші джерела – </w:t>
      </w:r>
      <w:r>
        <w:rPr>
          <w:rFonts w:ascii="Times New Roman" w:hAnsi="Times New Roman" w:cs="Times New Roman"/>
          <w:sz w:val="28"/>
          <w:szCs w:val="28"/>
          <w:lang w:val="uk-UA"/>
        </w:rPr>
        <w:t>43 180</w:t>
      </w:r>
      <w:r w:rsidRPr="00BE3A1B">
        <w:rPr>
          <w:rFonts w:ascii="Times New Roman" w:hAnsi="Times New Roman" w:cs="Times New Roman"/>
          <w:sz w:val="28"/>
          <w:szCs w:val="28"/>
          <w:lang w:val="uk-UA"/>
        </w:rPr>
        <w:t>,00 тис. грн.</w:t>
      </w:r>
    </w:p>
    <w:p w:rsidR="002B4F94" w:rsidRDefault="002B4F94" w:rsidP="002B4F94">
      <w:pPr>
        <w:pStyle w:val="ad"/>
        <w:jc w:val="both"/>
        <w:rPr>
          <w:rFonts w:ascii="Times New Roman" w:eastAsia="Times New Roman" w:hAnsi="Times New Roman" w:cs="Times New Roman"/>
          <w:w w:val="101"/>
          <w:sz w:val="28"/>
          <w:szCs w:val="28"/>
          <w:lang w:val="uk-UA" w:eastAsia="ru-RU"/>
        </w:rPr>
      </w:pPr>
      <w:r>
        <w:rPr>
          <w:rFonts w:ascii="Times New Roman" w:eastAsia="Times New Roman" w:hAnsi="Times New Roman" w:cs="Times New Roman"/>
          <w:w w:val="101"/>
          <w:sz w:val="28"/>
          <w:szCs w:val="28"/>
          <w:lang w:val="uk-UA" w:eastAsia="ru-RU"/>
        </w:rPr>
        <w:t xml:space="preserve">          Розглянувши</w:t>
      </w:r>
      <w:r w:rsidRPr="00BE451E">
        <w:rPr>
          <w:rFonts w:ascii="Times New Roman" w:eastAsia="Times New Roman" w:hAnsi="Times New Roman" w:cs="Times New Roman"/>
          <w:w w:val="101"/>
          <w:sz w:val="28"/>
          <w:szCs w:val="28"/>
          <w:lang w:val="uk-UA" w:eastAsia="ru-RU"/>
        </w:rPr>
        <w:t xml:space="preserve"> зауваження Департаменту фінансів виконавчого органу Київської міської ради (Київської міської державної адміністрації)</w:t>
      </w:r>
      <w:r>
        <w:rPr>
          <w:rFonts w:ascii="Times New Roman" w:eastAsia="Times New Roman" w:hAnsi="Times New Roman" w:cs="Times New Roman"/>
          <w:w w:val="101"/>
          <w:sz w:val="28"/>
          <w:szCs w:val="28"/>
          <w:lang w:val="uk-UA" w:eastAsia="ru-RU"/>
        </w:rPr>
        <w:t xml:space="preserve">  щодо джерела фінансування заходу 4.1. </w:t>
      </w:r>
      <w:r w:rsidRPr="00BE451E">
        <w:rPr>
          <w:rFonts w:ascii="Times New Roman" w:eastAsia="Times New Roman" w:hAnsi="Times New Roman" w:cs="Times New Roman"/>
          <w:w w:val="101"/>
          <w:sz w:val="28"/>
          <w:szCs w:val="28"/>
          <w:lang w:val="uk-UA" w:eastAsia="ru-RU"/>
        </w:rPr>
        <w:t xml:space="preserve">«Проведення ремонтних робіт на об’єктах нерухомості комунальної власності територіальної громади міста Києва з додержанням вимог доступності та фізичної </w:t>
      </w:r>
      <w:proofErr w:type="spellStart"/>
      <w:r w:rsidRPr="00BE451E">
        <w:rPr>
          <w:rFonts w:ascii="Times New Roman" w:eastAsia="Times New Roman" w:hAnsi="Times New Roman" w:cs="Times New Roman"/>
          <w:w w:val="101"/>
          <w:sz w:val="28"/>
          <w:szCs w:val="28"/>
          <w:lang w:val="uk-UA" w:eastAsia="ru-RU"/>
        </w:rPr>
        <w:t>безбар’єрності</w:t>
      </w:r>
      <w:proofErr w:type="spellEnd"/>
      <w:r w:rsidRPr="00BE451E">
        <w:rPr>
          <w:rFonts w:ascii="Times New Roman" w:eastAsia="Times New Roman" w:hAnsi="Times New Roman" w:cs="Times New Roman"/>
          <w:w w:val="101"/>
          <w:sz w:val="28"/>
          <w:szCs w:val="28"/>
          <w:lang w:val="uk-UA" w:eastAsia="ru-RU"/>
        </w:rPr>
        <w:t>».</w:t>
      </w:r>
      <w:r>
        <w:rPr>
          <w:rFonts w:ascii="Times New Roman" w:eastAsia="Times New Roman" w:hAnsi="Times New Roman" w:cs="Times New Roman"/>
          <w:w w:val="101"/>
          <w:sz w:val="28"/>
          <w:szCs w:val="28"/>
          <w:lang w:val="uk-UA" w:eastAsia="ru-RU"/>
        </w:rPr>
        <w:t xml:space="preserve"> </w:t>
      </w:r>
    </w:p>
    <w:p w:rsidR="002B4F94" w:rsidRDefault="002B4F94" w:rsidP="002B4F94">
      <w:pPr>
        <w:pStyle w:val="ad"/>
        <w:ind w:firstLine="709"/>
        <w:jc w:val="both"/>
        <w:rPr>
          <w:rFonts w:ascii="Times New Roman" w:eastAsia="Times New Roman" w:hAnsi="Times New Roman" w:cs="Times New Roman"/>
          <w:w w:val="101"/>
          <w:sz w:val="28"/>
          <w:szCs w:val="28"/>
          <w:lang w:val="uk-UA" w:eastAsia="ru-RU"/>
        </w:rPr>
      </w:pPr>
      <w:r>
        <w:rPr>
          <w:rFonts w:ascii="Times New Roman" w:eastAsia="Times New Roman" w:hAnsi="Times New Roman" w:cs="Times New Roman"/>
          <w:w w:val="101"/>
          <w:sz w:val="28"/>
          <w:szCs w:val="28"/>
          <w:lang w:val="uk-UA" w:eastAsia="ru-RU"/>
        </w:rPr>
        <w:t>Наголошуємо, що о</w:t>
      </w:r>
      <w:r w:rsidRPr="00391669">
        <w:rPr>
          <w:rFonts w:ascii="Times New Roman" w:eastAsia="Times New Roman" w:hAnsi="Times New Roman" w:cs="Times New Roman"/>
          <w:w w:val="101"/>
          <w:sz w:val="28"/>
          <w:szCs w:val="28"/>
          <w:lang w:val="uk-UA" w:eastAsia="ru-RU"/>
        </w:rPr>
        <w:t>рієнтовна вартість будівельних робі</w:t>
      </w:r>
      <w:r>
        <w:rPr>
          <w:rFonts w:ascii="Times New Roman" w:eastAsia="Times New Roman" w:hAnsi="Times New Roman" w:cs="Times New Roman"/>
          <w:w w:val="101"/>
          <w:sz w:val="28"/>
          <w:szCs w:val="28"/>
          <w:lang w:val="uk-UA" w:eastAsia="ru-RU"/>
        </w:rPr>
        <w:t xml:space="preserve">т становить 110000,0 тис. грн. Враховуючи невтішні прогнози щодо завершення війни та поточний стан справ, прогнозоване підвищення цін на пальне та електроенергію, які вплинуть на вартість всіх матеріалів,  виконання статутних функцій щодо утримання майна комунальної власності </w:t>
      </w:r>
      <w:r w:rsidRPr="00391669">
        <w:rPr>
          <w:rFonts w:ascii="Times New Roman" w:eastAsia="Times New Roman" w:hAnsi="Times New Roman" w:cs="Times New Roman"/>
          <w:w w:val="101"/>
          <w:sz w:val="28"/>
          <w:szCs w:val="28"/>
          <w:lang w:val="uk-UA" w:eastAsia="ru-RU"/>
        </w:rPr>
        <w:t>КП «</w:t>
      </w:r>
      <w:proofErr w:type="spellStart"/>
      <w:r w:rsidRPr="00391669">
        <w:rPr>
          <w:rFonts w:ascii="Times New Roman" w:eastAsia="Times New Roman" w:hAnsi="Times New Roman" w:cs="Times New Roman"/>
          <w:w w:val="101"/>
          <w:sz w:val="28"/>
          <w:szCs w:val="28"/>
          <w:lang w:val="uk-UA" w:eastAsia="ru-RU"/>
        </w:rPr>
        <w:t>Київжитлоспецексплуатація</w:t>
      </w:r>
      <w:proofErr w:type="spellEnd"/>
      <w:r w:rsidRPr="00391669">
        <w:rPr>
          <w:rFonts w:ascii="Times New Roman" w:eastAsia="Times New Roman" w:hAnsi="Times New Roman" w:cs="Times New Roman"/>
          <w:w w:val="101"/>
          <w:sz w:val="28"/>
          <w:szCs w:val="28"/>
          <w:lang w:val="uk-UA" w:eastAsia="ru-RU"/>
        </w:rPr>
        <w:t>»</w:t>
      </w:r>
      <w:r>
        <w:rPr>
          <w:rFonts w:ascii="Times New Roman" w:eastAsia="Times New Roman" w:hAnsi="Times New Roman" w:cs="Times New Roman"/>
          <w:w w:val="101"/>
          <w:sz w:val="28"/>
          <w:szCs w:val="28"/>
          <w:lang w:val="uk-UA" w:eastAsia="ru-RU"/>
        </w:rPr>
        <w:t xml:space="preserve"> необхідно  не менше 51 500,00 тис. грн.</w:t>
      </w:r>
      <w:r w:rsidRPr="00391669">
        <w:rPr>
          <w:rFonts w:ascii="Times New Roman" w:eastAsia="Times New Roman" w:hAnsi="Times New Roman" w:cs="Times New Roman"/>
          <w:w w:val="101"/>
          <w:sz w:val="28"/>
          <w:szCs w:val="28"/>
          <w:lang w:val="uk-UA" w:eastAsia="ru-RU"/>
        </w:rPr>
        <w:t xml:space="preserve"> </w:t>
      </w:r>
    </w:p>
    <w:p w:rsidR="002B4F94" w:rsidRPr="000948C1" w:rsidRDefault="002B4F94" w:rsidP="002B4F94">
      <w:pPr>
        <w:pStyle w:val="ad"/>
        <w:ind w:firstLine="709"/>
        <w:jc w:val="both"/>
        <w:rPr>
          <w:rFonts w:ascii="Times New Roman" w:eastAsia="Times New Roman" w:hAnsi="Times New Roman" w:cs="Times New Roman"/>
          <w:w w:val="101"/>
          <w:sz w:val="28"/>
          <w:szCs w:val="28"/>
          <w:lang w:val="uk-UA" w:eastAsia="ru-RU"/>
        </w:rPr>
      </w:pPr>
      <w:r>
        <w:rPr>
          <w:rFonts w:ascii="Times New Roman" w:eastAsia="Times New Roman" w:hAnsi="Times New Roman" w:cs="Times New Roman"/>
          <w:w w:val="101"/>
          <w:sz w:val="28"/>
          <w:szCs w:val="28"/>
          <w:lang w:val="uk-UA" w:eastAsia="ru-RU"/>
        </w:rPr>
        <w:t xml:space="preserve">Крім того </w:t>
      </w:r>
      <w:r w:rsidRPr="00391669">
        <w:rPr>
          <w:rFonts w:ascii="Times New Roman" w:eastAsia="Times New Roman" w:hAnsi="Times New Roman" w:cs="Times New Roman"/>
          <w:w w:val="101"/>
          <w:sz w:val="28"/>
          <w:szCs w:val="28"/>
          <w:lang w:val="uk-UA" w:eastAsia="ru-RU"/>
        </w:rPr>
        <w:t>КП «</w:t>
      </w:r>
      <w:proofErr w:type="spellStart"/>
      <w:r w:rsidRPr="00391669">
        <w:rPr>
          <w:rFonts w:ascii="Times New Roman" w:eastAsia="Times New Roman" w:hAnsi="Times New Roman" w:cs="Times New Roman"/>
          <w:w w:val="101"/>
          <w:sz w:val="28"/>
          <w:szCs w:val="28"/>
          <w:lang w:val="uk-UA" w:eastAsia="ru-RU"/>
        </w:rPr>
        <w:t>Київжитлоспецексплуатація</w:t>
      </w:r>
      <w:proofErr w:type="spellEnd"/>
      <w:r w:rsidRPr="00391669">
        <w:rPr>
          <w:rFonts w:ascii="Times New Roman" w:eastAsia="Times New Roman" w:hAnsi="Times New Roman" w:cs="Times New Roman"/>
          <w:w w:val="101"/>
          <w:sz w:val="28"/>
          <w:szCs w:val="28"/>
          <w:lang w:val="uk-UA" w:eastAsia="ru-RU"/>
        </w:rPr>
        <w:t>»</w:t>
      </w:r>
      <w:r>
        <w:rPr>
          <w:rFonts w:ascii="Times New Roman" w:eastAsia="Times New Roman" w:hAnsi="Times New Roman" w:cs="Times New Roman"/>
          <w:w w:val="101"/>
          <w:sz w:val="28"/>
          <w:szCs w:val="28"/>
          <w:lang w:val="uk-UA" w:eastAsia="ru-RU"/>
        </w:rPr>
        <w:t xml:space="preserve"> необхідні значні кошти, близько 21 000,00 тис. грн на </w:t>
      </w:r>
      <w:r w:rsidRPr="000948C1">
        <w:rPr>
          <w:rFonts w:ascii="Times New Roman" w:eastAsia="Times New Roman" w:hAnsi="Times New Roman" w:cs="Times New Roman"/>
          <w:w w:val="101"/>
          <w:sz w:val="28"/>
          <w:szCs w:val="28"/>
          <w:lang w:val="uk-UA" w:eastAsia="ru-RU"/>
        </w:rPr>
        <w:t>утримання  підрозділ</w:t>
      </w:r>
      <w:r>
        <w:rPr>
          <w:rFonts w:ascii="Times New Roman" w:eastAsia="Times New Roman" w:hAnsi="Times New Roman" w:cs="Times New Roman"/>
          <w:w w:val="101"/>
          <w:sz w:val="28"/>
          <w:szCs w:val="28"/>
          <w:lang w:val="uk-UA" w:eastAsia="ru-RU"/>
        </w:rPr>
        <w:t xml:space="preserve">ів, зайнятих  на обслуговуванні та утриманні нежитлового фонду. Також </w:t>
      </w:r>
      <w:r w:rsidRPr="000948C1">
        <w:rPr>
          <w:lang w:val="uk-UA"/>
        </w:rPr>
        <w:t xml:space="preserve"> </w:t>
      </w:r>
      <w:r w:rsidRPr="000948C1">
        <w:rPr>
          <w:rFonts w:ascii="Times New Roman" w:eastAsia="Times New Roman" w:hAnsi="Times New Roman" w:cs="Times New Roman"/>
          <w:w w:val="101"/>
          <w:sz w:val="28"/>
          <w:szCs w:val="28"/>
          <w:lang w:val="uk-UA" w:eastAsia="ru-RU"/>
        </w:rPr>
        <w:t>утримання вільних, непереданих власником в оренду приміщень</w:t>
      </w:r>
      <w:r>
        <w:rPr>
          <w:rFonts w:ascii="Times New Roman" w:eastAsia="Times New Roman" w:hAnsi="Times New Roman" w:cs="Times New Roman"/>
          <w:w w:val="101"/>
          <w:sz w:val="28"/>
          <w:szCs w:val="28"/>
          <w:lang w:val="uk-UA" w:eastAsia="ru-RU"/>
        </w:rPr>
        <w:t xml:space="preserve"> </w:t>
      </w:r>
      <w:r w:rsidRPr="000948C1">
        <w:rPr>
          <w:rFonts w:ascii="Times New Roman" w:eastAsia="Times New Roman" w:hAnsi="Times New Roman" w:cs="Times New Roman"/>
          <w:w w:val="101"/>
          <w:sz w:val="28"/>
          <w:szCs w:val="28"/>
          <w:lang w:val="uk-UA" w:eastAsia="ru-RU"/>
        </w:rPr>
        <w:t xml:space="preserve">(68,2 тис. </w:t>
      </w:r>
      <w:proofErr w:type="spellStart"/>
      <w:r w:rsidRPr="000948C1">
        <w:rPr>
          <w:rFonts w:ascii="Times New Roman" w:eastAsia="Times New Roman" w:hAnsi="Times New Roman" w:cs="Times New Roman"/>
          <w:w w:val="101"/>
          <w:sz w:val="28"/>
          <w:szCs w:val="28"/>
          <w:lang w:val="uk-UA" w:eastAsia="ru-RU"/>
        </w:rPr>
        <w:t>кв.м</w:t>
      </w:r>
      <w:proofErr w:type="spellEnd"/>
      <w:r w:rsidRPr="000948C1">
        <w:rPr>
          <w:rFonts w:ascii="Times New Roman" w:eastAsia="Times New Roman" w:hAnsi="Times New Roman" w:cs="Times New Roman"/>
          <w:w w:val="101"/>
          <w:sz w:val="28"/>
          <w:szCs w:val="28"/>
          <w:lang w:val="uk-UA" w:eastAsia="ru-RU"/>
        </w:rPr>
        <w:t xml:space="preserve">) та  приміщень, за </w:t>
      </w:r>
      <w:r w:rsidRPr="000948C1">
        <w:rPr>
          <w:rFonts w:ascii="Times New Roman" w:eastAsia="Times New Roman" w:hAnsi="Times New Roman" w:cs="Times New Roman"/>
          <w:w w:val="101"/>
          <w:sz w:val="28"/>
          <w:szCs w:val="28"/>
          <w:lang w:val="uk-UA" w:eastAsia="ru-RU"/>
        </w:rPr>
        <w:lastRenderedPageBreak/>
        <w:t xml:space="preserve">оренду яких нараховується плата  в межах витрат на утримання, (66,64 тис. </w:t>
      </w:r>
      <w:proofErr w:type="spellStart"/>
      <w:r w:rsidRPr="000948C1">
        <w:rPr>
          <w:rFonts w:ascii="Times New Roman" w:eastAsia="Times New Roman" w:hAnsi="Times New Roman" w:cs="Times New Roman"/>
          <w:w w:val="101"/>
          <w:sz w:val="28"/>
          <w:szCs w:val="28"/>
          <w:lang w:val="uk-UA" w:eastAsia="ru-RU"/>
        </w:rPr>
        <w:t>кв.м</w:t>
      </w:r>
      <w:proofErr w:type="spellEnd"/>
      <w:r w:rsidRPr="000948C1">
        <w:rPr>
          <w:rFonts w:ascii="Times New Roman" w:eastAsia="Times New Roman" w:hAnsi="Times New Roman" w:cs="Times New Roman"/>
          <w:w w:val="101"/>
          <w:sz w:val="28"/>
          <w:szCs w:val="28"/>
          <w:lang w:val="uk-UA" w:eastAsia="ru-RU"/>
        </w:rPr>
        <w:t xml:space="preserve">) </w:t>
      </w:r>
      <w:r>
        <w:rPr>
          <w:rFonts w:ascii="Times New Roman" w:eastAsia="Times New Roman" w:hAnsi="Times New Roman" w:cs="Times New Roman"/>
          <w:w w:val="101"/>
          <w:sz w:val="28"/>
          <w:szCs w:val="28"/>
          <w:lang w:val="uk-UA" w:eastAsia="ru-RU"/>
        </w:rPr>
        <w:t>–</w:t>
      </w:r>
      <w:r w:rsidRPr="000948C1">
        <w:rPr>
          <w:rFonts w:ascii="Times New Roman" w:eastAsia="Times New Roman" w:hAnsi="Times New Roman" w:cs="Times New Roman"/>
          <w:w w:val="101"/>
          <w:sz w:val="28"/>
          <w:szCs w:val="28"/>
          <w:lang w:val="uk-UA" w:eastAsia="ru-RU"/>
        </w:rPr>
        <w:t xml:space="preserve"> 14</w:t>
      </w:r>
      <w:r>
        <w:rPr>
          <w:rFonts w:ascii="Times New Roman" w:eastAsia="Times New Roman" w:hAnsi="Times New Roman" w:cs="Times New Roman"/>
          <w:w w:val="101"/>
          <w:sz w:val="28"/>
          <w:szCs w:val="28"/>
          <w:lang w:val="uk-UA" w:eastAsia="ru-RU"/>
        </w:rPr>
        <w:t xml:space="preserve"> </w:t>
      </w:r>
      <w:r w:rsidRPr="000948C1">
        <w:rPr>
          <w:rFonts w:ascii="Times New Roman" w:eastAsia="Times New Roman" w:hAnsi="Times New Roman" w:cs="Times New Roman"/>
          <w:w w:val="101"/>
          <w:sz w:val="28"/>
          <w:szCs w:val="28"/>
          <w:lang w:val="uk-UA" w:eastAsia="ru-RU"/>
        </w:rPr>
        <w:t>377,2</w:t>
      </w:r>
      <w:r>
        <w:rPr>
          <w:rFonts w:ascii="Times New Roman" w:eastAsia="Times New Roman" w:hAnsi="Times New Roman" w:cs="Times New Roman"/>
          <w:w w:val="101"/>
          <w:sz w:val="28"/>
          <w:szCs w:val="28"/>
          <w:lang w:val="uk-UA" w:eastAsia="ru-RU"/>
        </w:rPr>
        <w:t>0</w:t>
      </w:r>
      <w:r w:rsidRPr="000948C1">
        <w:rPr>
          <w:rFonts w:ascii="Times New Roman" w:eastAsia="Times New Roman" w:hAnsi="Times New Roman" w:cs="Times New Roman"/>
          <w:w w:val="101"/>
          <w:sz w:val="28"/>
          <w:szCs w:val="28"/>
          <w:lang w:val="uk-UA" w:eastAsia="ru-RU"/>
        </w:rPr>
        <w:t xml:space="preserve"> тис. грн.</w:t>
      </w:r>
    </w:p>
    <w:p w:rsidR="002B4F94" w:rsidRDefault="002B4F94" w:rsidP="002B4F94">
      <w:pPr>
        <w:pStyle w:val="ad"/>
        <w:ind w:firstLine="709"/>
        <w:jc w:val="both"/>
        <w:rPr>
          <w:rFonts w:ascii="Times New Roman" w:eastAsia="Times New Roman" w:hAnsi="Times New Roman" w:cs="Times New Roman"/>
          <w:w w:val="101"/>
          <w:sz w:val="28"/>
          <w:szCs w:val="28"/>
          <w:lang w:val="uk-UA" w:eastAsia="ru-RU"/>
        </w:rPr>
      </w:pPr>
      <w:r>
        <w:rPr>
          <w:rFonts w:ascii="Times New Roman" w:eastAsia="Times New Roman" w:hAnsi="Times New Roman" w:cs="Times New Roman"/>
          <w:w w:val="101"/>
          <w:sz w:val="28"/>
          <w:szCs w:val="28"/>
          <w:lang w:val="uk-UA" w:eastAsia="ru-RU"/>
        </w:rPr>
        <w:t>Також</w:t>
      </w:r>
      <w:r w:rsidRPr="000948C1">
        <w:rPr>
          <w:rFonts w:ascii="Times New Roman" w:eastAsia="Times New Roman" w:hAnsi="Times New Roman" w:cs="Times New Roman"/>
          <w:w w:val="101"/>
          <w:sz w:val="28"/>
          <w:szCs w:val="28"/>
          <w:lang w:val="uk-UA" w:eastAsia="ru-RU"/>
        </w:rPr>
        <w:t>, на утримання Дирекції по експлуатації житлового фонду до складу якої входить відділ головного диспетчера, що виконує соціальну функцію необхідно майже 2000</w:t>
      </w:r>
      <w:r>
        <w:rPr>
          <w:rFonts w:ascii="Times New Roman" w:eastAsia="Times New Roman" w:hAnsi="Times New Roman" w:cs="Times New Roman"/>
          <w:w w:val="101"/>
          <w:sz w:val="28"/>
          <w:szCs w:val="28"/>
          <w:lang w:val="uk-UA" w:eastAsia="ru-RU"/>
        </w:rPr>
        <w:t>,00</w:t>
      </w:r>
      <w:r w:rsidRPr="000948C1">
        <w:rPr>
          <w:rFonts w:ascii="Times New Roman" w:eastAsia="Times New Roman" w:hAnsi="Times New Roman" w:cs="Times New Roman"/>
          <w:w w:val="101"/>
          <w:sz w:val="28"/>
          <w:szCs w:val="28"/>
          <w:lang w:val="uk-UA" w:eastAsia="ru-RU"/>
        </w:rPr>
        <w:t xml:space="preserve"> тис. грн. на рік.</w:t>
      </w:r>
    </w:p>
    <w:p w:rsidR="002B4F94" w:rsidRPr="00BE451E" w:rsidRDefault="002B4F94" w:rsidP="002B4F94">
      <w:pPr>
        <w:pStyle w:val="ad"/>
        <w:ind w:firstLine="709"/>
        <w:jc w:val="both"/>
        <w:rPr>
          <w:rFonts w:ascii="Times New Roman" w:eastAsia="Times New Roman" w:hAnsi="Times New Roman" w:cs="Times New Roman"/>
          <w:w w:val="101"/>
          <w:sz w:val="28"/>
          <w:szCs w:val="28"/>
          <w:lang w:val="uk-UA" w:eastAsia="ru-RU"/>
        </w:rPr>
      </w:pPr>
      <w:r w:rsidRPr="000948C1">
        <w:rPr>
          <w:rFonts w:ascii="Times New Roman" w:eastAsia="Times New Roman" w:hAnsi="Times New Roman" w:cs="Times New Roman"/>
          <w:w w:val="101"/>
          <w:sz w:val="28"/>
          <w:szCs w:val="28"/>
          <w:lang w:val="uk-UA" w:eastAsia="ru-RU"/>
        </w:rPr>
        <w:t xml:space="preserve">Враховуючи вищевикладене та з метою виконання Національної стратегії із створення </w:t>
      </w:r>
      <w:proofErr w:type="spellStart"/>
      <w:r w:rsidRPr="000948C1">
        <w:rPr>
          <w:rFonts w:ascii="Times New Roman" w:eastAsia="Times New Roman" w:hAnsi="Times New Roman" w:cs="Times New Roman"/>
          <w:w w:val="101"/>
          <w:sz w:val="28"/>
          <w:szCs w:val="28"/>
          <w:lang w:val="uk-UA" w:eastAsia="ru-RU"/>
        </w:rPr>
        <w:t>безбар’єрного</w:t>
      </w:r>
      <w:proofErr w:type="spellEnd"/>
      <w:r w:rsidRPr="000948C1">
        <w:rPr>
          <w:rFonts w:ascii="Times New Roman" w:eastAsia="Times New Roman" w:hAnsi="Times New Roman" w:cs="Times New Roman"/>
          <w:w w:val="101"/>
          <w:sz w:val="28"/>
          <w:szCs w:val="28"/>
          <w:lang w:val="uk-UA" w:eastAsia="ru-RU"/>
        </w:rPr>
        <w:t xml:space="preserve"> простору в Україні на період до 2030 року, затвердженої розпорядженням Кабінету Міністрів України від 14.04.2021 № 366-р, та враховуючи важливість питання  політики </w:t>
      </w:r>
      <w:proofErr w:type="spellStart"/>
      <w:r w:rsidRPr="000948C1">
        <w:rPr>
          <w:rFonts w:ascii="Times New Roman" w:eastAsia="Times New Roman" w:hAnsi="Times New Roman" w:cs="Times New Roman"/>
          <w:w w:val="101"/>
          <w:sz w:val="28"/>
          <w:szCs w:val="28"/>
          <w:lang w:val="uk-UA" w:eastAsia="ru-RU"/>
        </w:rPr>
        <w:t>безбар’єрності</w:t>
      </w:r>
      <w:proofErr w:type="spellEnd"/>
      <w:r w:rsidRPr="000948C1">
        <w:rPr>
          <w:rFonts w:ascii="Times New Roman" w:eastAsia="Times New Roman" w:hAnsi="Times New Roman" w:cs="Times New Roman"/>
          <w:w w:val="101"/>
          <w:sz w:val="28"/>
          <w:szCs w:val="28"/>
          <w:lang w:val="uk-UA" w:eastAsia="ru-RU"/>
        </w:rPr>
        <w:t xml:space="preserve"> в усіх сферах життєдіяльності міста Києва, як наскрізної критичної складової розвитку столиці, особливо в умовах воєнного стану та після воєнного відновлення, виконання заходу 4.1. «Проведення ремонтних робіт на об’єктах нерухомості комунальної власності територіальної громади міста Києва з додержанням вимог доступності та фізичної </w:t>
      </w:r>
      <w:proofErr w:type="spellStart"/>
      <w:r w:rsidRPr="000948C1">
        <w:rPr>
          <w:rFonts w:ascii="Times New Roman" w:eastAsia="Times New Roman" w:hAnsi="Times New Roman" w:cs="Times New Roman"/>
          <w:w w:val="101"/>
          <w:sz w:val="28"/>
          <w:szCs w:val="28"/>
          <w:lang w:val="uk-UA" w:eastAsia="ru-RU"/>
        </w:rPr>
        <w:t>безбар’єрності</w:t>
      </w:r>
      <w:proofErr w:type="spellEnd"/>
      <w:r w:rsidRPr="000948C1">
        <w:rPr>
          <w:rFonts w:ascii="Times New Roman" w:eastAsia="Times New Roman" w:hAnsi="Times New Roman" w:cs="Times New Roman"/>
          <w:w w:val="101"/>
          <w:sz w:val="28"/>
          <w:szCs w:val="28"/>
          <w:lang w:val="uk-UA" w:eastAsia="ru-RU"/>
        </w:rPr>
        <w:t>» вважаємо за необхідне здійснювати з бюджету міста</w:t>
      </w:r>
      <w:r>
        <w:rPr>
          <w:rFonts w:ascii="Times New Roman" w:eastAsia="Times New Roman" w:hAnsi="Times New Roman" w:cs="Times New Roman"/>
          <w:w w:val="101"/>
          <w:sz w:val="28"/>
          <w:szCs w:val="28"/>
          <w:lang w:val="uk-UA" w:eastAsia="ru-RU"/>
        </w:rPr>
        <w:t xml:space="preserve"> та інших джерел (власних коштів</w:t>
      </w:r>
      <w:r w:rsidRPr="00960800">
        <w:rPr>
          <w:rFonts w:ascii="Times New Roman" w:eastAsia="Times New Roman" w:hAnsi="Times New Roman" w:cs="Times New Roman"/>
          <w:w w:val="101"/>
          <w:sz w:val="28"/>
          <w:szCs w:val="28"/>
          <w:lang w:val="uk-UA" w:eastAsia="ru-RU"/>
        </w:rPr>
        <w:t xml:space="preserve"> балансоутримувачів)</w:t>
      </w:r>
      <w:r>
        <w:rPr>
          <w:rFonts w:ascii="Times New Roman" w:eastAsia="Times New Roman" w:hAnsi="Times New Roman" w:cs="Times New Roman"/>
          <w:w w:val="101"/>
          <w:sz w:val="28"/>
          <w:szCs w:val="28"/>
          <w:lang w:val="uk-UA" w:eastAsia="ru-RU"/>
        </w:rPr>
        <w:t>.</w:t>
      </w:r>
    </w:p>
    <w:p w:rsidR="00833C04" w:rsidRPr="002B4F94" w:rsidRDefault="002B4F94" w:rsidP="002B4F94">
      <w:pPr>
        <w:pStyle w:val="ad"/>
        <w:jc w:val="both"/>
        <w:rPr>
          <w:rFonts w:ascii="Times New Roman" w:hAnsi="Times New Roman" w:cs="Times New Roman"/>
          <w:sz w:val="28"/>
          <w:szCs w:val="28"/>
          <w:lang w:val="uk-UA"/>
        </w:rPr>
      </w:pPr>
      <w:r w:rsidRPr="00EA563C">
        <w:rPr>
          <w:rFonts w:ascii="Times New Roman" w:hAnsi="Times New Roman" w:cs="Times New Roman"/>
          <w:sz w:val="28"/>
          <w:szCs w:val="28"/>
          <w:lang w:val="uk-UA"/>
        </w:rPr>
        <w:tab/>
        <w:t xml:space="preserve">Обсяги фінансування завдань і заходів програми уточняються кожного року, залежно від фінансової можливості бюджету міста Києва. </w:t>
      </w:r>
    </w:p>
    <w:p w:rsidR="006E6328" w:rsidRPr="006E6328" w:rsidRDefault="00833C04" w:rsidP="0036780D">
      <w:pPr>
        <w:tabs>
          <w:tab w:val="left" w:pos="1134"/>
        </w:tabs>
        <w:spacing w:after="0" w:line="24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8</w:t>
      </w:r>
      <w:r w:rsidR="006E6328" w:rsidRPr="006E6328">
        <w:rPr>
          <w:rFonts w:ascii="Times New Roman" w:eastAsia="Calibri" w:hAnsi="Times New Roman" w:cs="Times New Roman"/>
          <w:b/>
          <w:sz w:val="28"/>
          <w:szCs w:val="28"/>
        </w:rPr>
        <w:t>.</w:t>
      </w:r>
      <w:r w:rsidR="001C1E30">
        <w:rPr>
          <w:rFonts w:ascii="Times New Roman" w:eastAsia="Calibri" w:hAnsi="Times New Roman" w:cs="Times New Roman"/>
          <w:b/>
          <w:sz w:val="28"/>
          <w:szCs w:val="28"/>
        </w:rPr>
        <w:tab/>
      </w:r>
      <w:r w:rsidR="006E6328" w:rsidRPr="006E6328">
        <w:rPr>
          <w:rFonts w:ascii="Times New Roman" w:eastAsia="Calibri" w:hAnsi="Times New Roman" w:cs="Times New Roman"/>
          <w:b/>
          <w:sz w:val="28"/>
          <w:szCs w:val="28"/>
        </w:rPr>
        <w:t>Позиція заінтересованих органів.</w:t>
      </w:r>
    </w:p>
    <w:p w:rsidR="006E6328" w:rsidRPr="002B4F94" w:rsidRDefault="006E6328" w:rsidP="002B4F94">
      <w:pPr>
        <w:tabs>
          <w:tab w:val="left" w:pos="1134"/>
        </w:tabs>
        <w:spacing w:after="0" w:line="240" w:lineRule="auto"/>
        <w:ind w:firstLine="708"/>
        <w:rPr>
          <w:rFonts w:ascii="Times New Roman" w:eastAsia="Calibri" w:hAnsi="Times New Roman" w:cs="Times New Roman"/>
          <w:sz w:val="28"/>
          <w:szCs w:val="28"/>
        </w:rPr>
      </w:pPr>
      <w:r w:rsidRPr="006E6328">
        <w:rPr>
          <w:rFonts w:ascii="Times New Roman" w:eastAsia="Calibri" w:hAnsi="Times New Roman" w:cs="Times New Roman"/>
          <w:sz w:val="28"/>
          <w:szCs w:val="28"/>
        </w:rPr>
        <w:t>Вказаний проєкт рішення не стосується інтересів інших органів.</w:t>
      </w:r>
    </w:p>
    <w:p w:rsidR="003A2AAB" w:rsidRPr="006E6328" w:rsidRDefault="002B4F94" w:rsidP="00E25AFE">
      <w:pPr>
        <w:tabs>
          <w:tab w:val="left" w:pos="1134"/>
        </w:tabs>
        <w:suppressAutoHyphens/>
        <w:spacing w:after="0" w:line="240" w:lineRule="auto"/>
        <w:ind w:firstLine="70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9</w:t>
      </w:r>
      <w:r w:rsidR="003A2AAB" w:rsidRPr="006E6328">
        <w:rPr>
          <w:rFonts w:ascii="Times New Roman" w:eastAsia="Times New Roman" w:hAnsi="Times New Roman" w:cs="Times New Roman"/>
          <w:b/>
          <w:sz w:val="28"/>
          <w:szCs w:val="28"/>
          <w:lang w:eastAsia="ar-SA"/>
        </w:rPr>
        <w:t>.</w:t>
      </w:r>
      <w:r w:rsidR="002A1BF5" w:rsidRPr="006E6328">
        <w:rPr>
          <w:rFonts w:ascii="Times New Roman" w:eastAsia="Times New Roman" w:hAnsi="Times New Roman" w:cs="Times New Roman"/>
          <w:b/>
          <w:sz w:val="28"/>
          <w:szCs w:val="28"/>
          <w:lang w:eastAsia="ar-SA"/>
        </w:rPr>
        <w:tab/>
      </w:r>
      <w:r w:rsidR="003A2AAB" w:rsidRPr="006E6328">
        <w:rPr>
          <w:rFonts w:ascii="Times New Roman" w:eastAsia="Times New Roman" w:hAnsi="Times New Roman" w:cs="Times New Roman"/>
          <w:b/>
          <w:sz w:val="28"/>
          <w:szCs w:val="28"/>
          <w:lang w:eastAsia="ar-SA"/>
        </w:rPr>
        <w:t>Прізвище або назва суб’єкта подання, прізвище, посада, контактні дані доповідача про</w:t>
      </w:r>
      <w:r w:rsidR="001F6628" w:rsidRPr="006E6328">
        <w:rPr>
          <w:rFonts w:ascii="Times New Roman" w:eastAsia="Times New Roman" w:hAnsi="Times New Roman" w:cs="Times New Roman"/>
          <w:b/>
          <w:sz w:val="28"/>
          <w:szCs w:val="28"/>
          <w:lang w:eastAsia="ar-SA"/>
        </w:rPr>
        <w:t>є</w:t>
      </w:r>
      <w:r w:rsidR="003A2AAB" w:rsidRPr="006E6328">
        <w:rPr>
          <w:rFonts w:ascii="Times New Roman" w:eastAsia="Times New Roman" w:hAnsi="Times New Roman" w:cs="Times New Roman"/>
          <w:b/>
          <w:sz w:val="28"/>
          <w:szCs w:val="28"/>
          <w:lang w:eastAsia="ar-SA"/>
        </w:rPr>
        <w:t>кту рішення на пленарному засіданні та особи, відповідальної за супроводження про</w:t>
      </w:r>
      <w:r w:rsidR="001F6628" w:rsidRPr="006E6328">
        <w:rPr>
          <w:rFonts w:ascii="Times New Roman" w:eastAsia="Times New Roman" w:hAnsi="Times New Roman" w:cs="Times New Roman"/>
          <w:b/>
          <w:sz w:val="28"/>
          <w:szCs w:val="28"/>
          <w:lang w:eastAsia="ar-SA"/>
        </w:rPr>
        <w:t>є</w:t>
      </w:r>
      <w:r w:rsidR="003A2AAB" w:rsidRPr="006E6328">
        <w:rPr>
          <w:rFonts w:ascii="Times New Roman" w:eastAsia="Times New Roman" w:hAnsi="Times New Roman" w:cs="Times New Roman"/>
          <w:b/>
          <w:sz w:val="28"/>
          <w:szCs w:val="28"/>
          <w:lang w:eastAsia="ar-SA"/>
        </w:rPr>
        <w:t>кту рішення.</w:t>
      </w:r>
    </w:p>
    <w:p w:rsidR="00667495" w:rsidRPr="00667495" w:rsidRDefault="00667495" w:rsidP="00667495">
      <w:pPr>
        <w:pStyle w:val="Style9"/>
        <w:tabs>
          <w:tab w:val="left" w:pos="426"/>
          <w:tab w:val="left" w:pos="7088"/>
        </w:tabs>
        <w:suppressAutoHyphens/>
        <w:spacing w:after="0" w:line="240" w:lineRule="auto"/>
        <w:ind w:firstLine="709"/>
        <w:jc w:val="both"/>
        <w:rPr>
          <w:sz w:val="28"/>
          <w:szCs w:val="28"/>
          <w:lang w:val="uk-UA" w:eastAsia="uk-UA" w:bidi="ar-SA"/>
        </w:rPr>
      </w:pPr>
      <w:r w:rsidRPr="00667495">
        <w:rPr>
          <w:sz w:val="28"/>
          <w:szCs w:val="28"/>
          <w:lang w:val="uk-UA" w:eastAsia="uk-UA" w:bidi="ar-SA"/>
        </w:rPr>
        <w:t>Суб’єктами подання проєкту рішення Київської міської ради є Департамент комунальної власності м. Києва виконавчого органу Київської міської ради (Київської міської державної адміністрації).</w:t>
      </w:r>
    </w:p>
    <w:p w:rsidR="00667495" w:rsidRPr="00667495" w:rsidRDefault="00667495" w:rsidP="00667495">
      <w:pPr>
        <w:pStyle w:val="Style9"/>
        <w:tabs>
          <w:tab w:val="left" w:pos="426"/>
          <w:tab w:val="left" w:pos="7088"/>
        </w:tabs>
        <w:suppressAutoHyphens/>
        <w:spacing w:after="0" w:line="240" w:lineRule="auto"/>
        <w:ind w:firstLine="709"/>
        <w:jc w:val="both"/>
        <w:rPr>
          <w:sz w:val="28"/>
          <w:szCs w:val="28"/>
          <w:lang w:val="uk-UA" w:eastAsia="uk-UA" w:bidi="ar-SA"/>
        </w:rPr>
      </w:pPr>
      <w:r w:rsidRPr="00667495">
        <w:rPr>
          <w:sz w:val="28"/>
          <w:szCs w:val="28"/>
          <w:lang w:val="uk-UA" w:eastAsia="uk-UA" w:bidi="ar-SA"/>
        </w:rPr>
        <w:t>Доповідачі на пленарному засіданні Київської міської ради:                           директор Департаменту комунальної власності м. Києва виконавчого органу Київської міської ради (Київської міської державної адміністрації) А. Гудзь (тел. 202-61-51).</w:t>
      </w:r>
    </w:p>
    <w:p w:rsidR="00667495" w:rsidRPr="00667495" w:rsidRDefault="00667495" w:rsidP="00667495">
      <w:pPr>
        <w:pStyle w:val="Style9"/>
        <w:tabs>
          <w:tab w:val="left" w:pos="426"/>
          <w:tab w:val="left" w:pos="7088"/>
        </w:tabs>
        <w:suppressAutoHyphens/>
        <w:spacing w:after="0" w:line="240" w:lineRule="auto"/>
        <w:ind w:firstLine="709"/>
        <w:jc w:val="both"/>
        <w:rPr>
          <w:sz w:val="28"/>
          <w:szCs w:val="28"/>
          <w:lang w:val="uk-UA" w:eastAsia="uk-UA" w:bidi="ar-SA"/>
        </w:rPr>
      </w:pPr>
      <w:r w:rsidRPr="00667495">
        <w:rPr>
          <w:sz w:val="28"/>
          <w:szCs w:val="28"/>
          <w:lang w:val="uk-UA" w:eastAsia="uk-UA" w:bidi="ar-SA"/>
        </w:rPr>
        <w:t xml:space="preserve">Особа, відповідальна за супроводження проєкту рішення від Департаменту комунальної власності м. Києва виконавчого органу Київської міської ради (Київської міської державної адміністрації) – </w:t>
      </w:r>
      <w:r w:rsidR="002B4F94">
        <w:rPr>
          <w:sz w:val="28"/>
          <w:szCs w:val="28"/>
          <w:lang w:val="uk-UA" w:eastAsia="uk-UA" w:bidi="ar-SA"/>
        </w:rPr>
        <w:t xml:space="preserve">Ю. </w:t>
      </w:r>
      <w:proofErr w:type="spellStart"/>
      <w:r w:rsidR="002B4F94">
        <w:rPr>
          <w:sz w:val="28"/>
          <w:szCs w:val="28"/>
          <w:lang w:val="uk-UA" w:eastAsia="uk-UA" w:bidi="ar-SA"/>
        </w:rPr>
        <w:t>Плотніков</w:t>
      </w:r>
      <w:proofErr w:type="spellEnd"/>
      <w:r w:rsidR="002B4F94">
        <w:rPr>
          <w:sz w:val="28"/>
          <w:szCs w:val="28"/>
          <w:lang w:val="uk-UA" w:eastAsia="uk-UA" w:bidi="ar-SA"/>
        </w:rPr>
        <w:t xml:space="preserve"> </w:t>
      </w:r>
      <w:r w:rsidR="00FF48C8">
        <w:rPr>
          <w:sz w:val="28"/>
          <w:szCs w:val="28"/>
          <w:lang w:val="uk-UA" w:eastAsia="uk-UA" w:bidi="ar-SA"/>
        </w:rPr>
        <w:t>.</w:t>
      </w:r>
      <w:r w:rsidRPr="00667495">
        <w:rPr>
          <w:sz w:val="28"/>
          <w:szCs w:val="28"/>
          <w:lang w:val="uk-UA" w:eastAsia="uk-UA" w:bidi="ar-SA"/>
        </w:rPr>
        <w:t xml:space="preserve"> </w:t>
      </w:r>
      <w:r w:rsidR="00E77FB5">
        <w:rPr>
          <w:sz w:val="28"/>
          <w:szCs w:val="28"/>
          <w:lang w:val="uk-UA" w:eastAsia="uk-UA" w:bidi="ar-SA"/>
        </w:rPr>
        <w:br/>
      </w:r>
      <w:r w:rsidRPr="00667495">
        <w:rPr>
          <w:sz w:val="28"/>
          <w:szCs w:val="28"/>
          <w:lang w:val="uk-UA" w:eastAsia="uk-UA" w:bidi="ar-SA"/>
        </w:rPr>
        <w:t>(тел. 202-61-</w:t>
      </w:r>
      <w:r w:rsidR="002B4F94">
        <w:rPr>
          <w:sz w:val="28"/>
          <w:szCs w:val="28"/>
          <w:lang w:val="uk-UA" w:eastAsia="uk-UA" w:bidi="ar-SA"/>
        </w:rPr>
        <w:t>26</w:t>
      </w:r>
      <w:r w:rsidRPr="00667495">
        <w:rPr>
          <w:sz w:val="28"/>
          <w:szCs w:val="28"/>
          <w:lang w:val="uk-UA" w:eastAsia="uk-UA" w:bidi="ar-SA"/>
        </w:rPr>
        <w:t>).</w:t>
      </w:r>
    </w:p>
    <w:p w:rsidR="00667495" w:rsidRPr="00667495" w:rsidRDefault="00667495" w:rsidP="00667495">
      <w:pPr>
        <w:pStyle w:val="Style9"/>
        <w:tabs>
          <w:tab w:val="left" w:pos="426"/>
          <w:tab w:val="left" w:pos="7088"/>
        </w:tabs>
        <w:suppressAutoHyphens/>
        <w:spacing w:after="0" w:line="240" w:lineRule="auto"/>
        <w:jc w:val="both"/>
        <w:rPr>
          <w:sz w:val="28"/>
          <w:szCs w:val="28"/>
          <w:lang w:val="uk-UA" w:eastAsia="uk-UA" w:bidi="ar-SA"/>
        </w:rPr>
      </w:pPr>
    </w:p>
    <w:p w:rsidR="00667495" w:rsidRPr="00667495" w:rsidRDefault="00667495" w:rsidP="00667495">
      <w:pPr>
        <w:pStyle w:val="Style9"/>
        <w:tabs>
          <w:tab w:val="left" w:pos="426"/>
          <w:tab w:val="left" w:pos="7088"/>
        </w:tabs>
        <w:suppressAutoHyphens/>
        <w:spacing w:after="0" w:line="240" w:lineRule="auto"/>
        <w:jc w:val="both"/>
        <w:rPr>
          <w:sz w:val="28"/>
          <w:szCs w:val="28"/>
          <w:lang w:val="uk-UA" w:eastAsia="uk-UA" w:bidi="ar-SA"/>
        </w:rPr>
      </w:pPr>
    </w:p>
    <w:p w:rsidR="00CD1E1A" w:rsidRDefault="00CD1E1A" w:rsidP="00CD1E1A">
      <w:pPr>
        <w:pStyle w:val="Style9"/>
        <w:tabs>
          <w:tab w:val="left" w:pos="426"/>
          <w:tab w:val="left" w:pos="7088"/>
        </w:tabs>
        <w:suppressAutoHyphens/>
        <w:spacing w:after="0" w:line="240" w:lineRule="auto"/>
        <w:jc w:val="both"/>
        <w:rPr>
          <w:rStyle w:val="FontStyle22"/>
          <w:sz w:val="28"/>
          <w:szCs w:val="28"/>
          <w:lang w:val="uk-UA" w:eastAsia="uk-UA"/>
        </w:rPr>
      </w:pPr>
      <w:bookmarkStart w:id="0" w:name="_GoBack"/>
      <w:bookmarkEnd w:id="0"/>
    </w:p>
    <w:p w:rsidR="00CD1E1A" w:rsidRPr="000361C1" w:rsidRDefault="00CD1E1A" w:rsidP="00CD1E1A">
      <w:pPr>
        <w:pStyle w:val="Style9"/>
        <w:tabs>
          <w:tab w:val="left" w:pos="426"/>
          <w:tab w:val="left" w:pos="7088"/>
        </w:tabs>
        <w:suppressAutoHyphens/>
        <w:spacing w:after="0" w:line="240" w:lineRule="auto"/>
        <w:jc w:val="both"/>
        <w:rPr>
          <w:rStyle w:val="FontStyle22"/>
          <w:sz w:val="28"/>
          <w:szCs w:val="28"/>
          <w:lang w:val="uk-UA" w:eastAsia="uk-UA"/>
        </w:rPr>
      </w:pPr>
      <w:r w:rsidRPr="000361C1">
        <w:rPr>
          <w:rStyle w:val="FontStyle22"/>
          <w:sz w:val="28"/>
          <w:szCs w:val="28"/>
          <w:lang w:val="uk-UA" w:eastAsia="uk-UA"/>
        </w:rPr>
        <w:t>Директор Департаменту комунальної</w:t>
      </w:r>
    </w:p>
    <w:p w:rsidR="00FD3DEA" w:rsidRPr="000361C1" w:rsidRDefault="00CD1E1A" w:rsidP="00DC7687">
      <w:pPr>
        <w:pStyle w:val="Style9"/>
        <w:tabs>
          <w:tab w:val="left" w:pos="426"/>
          <w:tab w:val="left" w:pos="7088"/>
        </w:tabs>
        <w:suppressAutoHyphens/>
        <w:spacing w:after="0" w:line="240" w:lineRule="auto"/>
        <w:jc w:val="both"/>
        <w:rPr>
          <w:rStyle w:val="FontStyle13"/>
          <w:sz w:val="28"/>
          <w:szCs w:val="28"/>
          <w:lang w:val="uk-UA" w:eastAsia="uk-UA"/>
        </w:rPr>
      </w:pPr>
      <w:r w:rsidRPr="000361C1">
        <w:rPr>
          <w:rStyle w:val="FontStyle22"/>
          <w:sz w:val="28"/>
          <w:szCs w:val="28"/>
          <w:lang w:val="uk-UA" w:eastAsia="uk-UA"/>
        </w:rPr>
        <w:t xml:space="preserve">власності м. Києва                          </w:t>
      </w:r>
      <w:r w:rsidRPr="000361C1">
        <w:rPr>
          <w:rStyle w:val="FontStyle13"/>
          <w:sz w:val="28"/>
          <w:szCs w:val="28"/>
          <w:lang w:val="uk-UA" w:eastAsia="uk-UA"/>
        </w:rPr>
        <w:t xml:space="preserve">                      </w:t>
      </w:r>
      <w:r>
        <w:rPr>
          <w:rStyle w:val="FontStyle13"/>
          <w:sz w:val="28"/>
          <w:szCs w:val="28"/>
          <w:lang w:val="uk-UA" w:eastAsia="uk-UA"/>
        </w:rPr>
        <w:t xml:space="preserve">   </w:t>
      </w:r>
      <w:r w:rsidRPr="000361C1">
        <w:rPr>
          <w:rStyle w:val="FontStyle13"/>
          <w:sz w:val="28"/>
          <w:szCs w:val="28"/>
          <w:lang w:val="uk-UA" w:eastAsia="uk-UA"/>
        </w:rPr>
        <w:t xml:space="preserve">                 </w:t>
      </w:r>
      <w:r w:rsidRPr="000361C1">
        <w:rPr>
          <w:rStyle w:val="FontStyle13"/>
          <w:sz w:val="28"/>
          <w:szCs w:val="28"/>
          <w:lang w:val="uk-UA" w:eastAsia="uk-UA"/>
        </w:rPr>
        <w:tab/>
        <w:t xml:space="preserve">    Андрій ГУДЗЬ</w:t>
      </w:r>
    </w:p>
    <w:sectPr w:rsidR="00FD3DEA" w:rsidRPr="000361C1" w:rsidSect="00E636F2">
      <w:pgSz w:w="11906" w:h="16838"/>
      <w:pgMar w:top="709" w:right="70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98E"/>
    <w:multiLevelType w:val="hybridMultilevel"/>
    <w:tmpl w:val="82DA82C2"/>
    <w:lvl w:ilvl="0" w:tplc="15F229D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8C07F6F"/>
    <w:multiLevelType w:val="hybridMultilevel"/>
    <w:tmpl w:val="6C0A55C2"/>
    <w:lvl w:ilvl="0" w:tplc="291EB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67"/>
    <w:rsid w:val="00001A40"/>
    <w:rsid w:val="00001D39"/>
    <w:rsid w:val="000361C1"/>
    <w:rsid w:val="000476B7"/>
    <w:rsid w:val="0005073B"/>
    <w:rsid w:val="00052769"/>
    <w:rsid w:val="000716D8"/>
    <w:rsid w:val="00077D8F"/>
    <w:rsid w:val="00083001"/>
    <w:rsid w:val="0008533E"/>
    <w:rsid w:val="00086A80"/>
    <w:rsid w:val="000A1589"/>
    <w:rsid w:val="000C140E"/>
    <w:rsid w:val="000D7FD8"/>
    <w:rsid w:val="000F3777"/>
    <w:rsid w:val="000F6D9F"/>
    <w:rsid w:val="00110655"/>
    <w:rsid w:val="0011161E"/>
    <w:rsid w:val="00116A95"/>
    <w:rsid w:val="00122917"/>
    <w:rsid w:val="00137E8C"/>
    <w:rsid w:val="0019511E"/>
    <w:rsid w:val="001971CA"/>
    <w:rsid w:val="001B10A4"/>
    <w:rsid w:val="001B2050"/>
    <w:rsid w:val="001C1E30"/>
    <w:rsid w:val="001E0233"/>
    <w:rsid w:val="001E4F6A"/>
    <w:rsid w:val="001F3F42"/>
    <w:rsid w:val="001F6628"/>
    <w:rsid w:val="0020445B"/>
    <w:rsid w:val="00206FB2"/>
    <w:rsid w:val="002648A2"/>
    <w:rsid w:val="00294940"/>
    <w:rsid w:val="002A1BF5"/>
    <w:rsid w:val="002A396D"/>
    <w:rsid w:val="002B4F94"/>
    <w:rsid w:val="002C1752"/>
    <w:rsid w:val="002F385F"/>
    <w:rsid w:val="00300DBA"/>
    <w:rsid w:val="00317525"/>
    <w:rsid w:val="00343C95"/>
    <w:rsid w:val="0036780D"/>
    <w:rsid w:val="0037359E"/>
    <w:rsid w:val="00397B1B"/>
    <w:rsid w:val="003A2AAB"/>
    <w:rsid w:val="003B3CDB"/>
    <w:rsid w:val="003C217F"/>
    <w:rsid w:val="003F1E5B"/>
    <w:rsid w:val="00424AC2"/>
    <w:rsid w:val="004256FC"/>
    <w:rsid w:val="004619AD"/>
    <w:rsid w:val="00494FFB"/>
    <w:rsid w:val="004C7E2B"/>
    <w:rsid w:val="004D2C91"/>
    <w:rsid w:val="004D7388"/>
    <w:rsid w:val="004E39EF"/>
    <w:rsid w:val="004E733F"/>
    <w:rsid w:val="004F797C"/>
    <w:rsid w:val="0051327C"/>
    <w:rsid w:val="0051356D"/>
    <w:rsid w:val="00541629"/>
    <w:rsid w:val="00555DAA"/>
    <w:rsid w:val="0057535F"/>
    <w:rsid w:val="005764AB"/>
    <w:rsid w:val="00577AA8"/>
    <w:rsid w:val="00583207"/>
    <w:rsid w:val="005A3E62"/>
    <w:rsid w:val="005E3DA8"/>
    <w:rsid w:val="005F00BE"/>
    <w:rsid w:val="005F24E5"/>
    <w:rsid w:val="00606132"/>
    <w:rsid w:val="00611EBD"/>
    <w:rsid w:val="00667495"/>
    <w:rsid w:val="00693022"/>
    <w:rsid w:val="006952BA"/>
    <w:rsid w:val="006A5491"/>
    <w:rsid w:val="006B58C5"/>
    <w:rsid w:val="006C0A8C"/>
    <w:rsid w:val="006D0EA0"/>
    <w:rsid w:val="006D400C"/>
    <w:rsid w:val="006E6328"/>
    <w:rsid w:val="0070632D"/>
    <w:rsid w:val="007142F0"/>
    <w:rsid w:val="00721286"/>
    <w:rsid w:val="0072505A"/>
    <w:rsid w:val="00737120"/>
    <w:rsid w:val="007523D0"/>
    <w:rsid w:val="00760B2E"/>
    <w:rsid w:val="00770998"/>
    <w:rsid w:val="00777ECD"/>
    <w:rsid w:val="00791CD8"/>
    <w:rsid w:val="00795C11"/>
    <w:rsid w:val="0079699F"/>
    <w:rsid w:val="007C2477"/>
    <w:rsid w:val="007C620A"/>
    <w:rsid w:val="007E07AF"/>
    <w:rsid w:val="007F190F"/>
    <w:rsid w:val="008046F1"/>
    <w:rsid w:val="0083149F"/>
    <w:rsid w:val="00833C04"/>
    <w:rsid w:val="00845F71"/>
    <w:rsid w:val="00846386"/>
    <w:rsid w:val="008A406D"/>
    <w:rsid w:val="008F40C0"/>
    <w:rsid w:val="0091510A"/>
    <w:rsid w:val="00941711"/>
    <w:rsid w:val="00966F82"/>
    <w:rsid w:val="009702CE"/>
    <w:rsid w:val="009723EA"/>
    <w:rsid w:val="00983B41"/>
    <w:rsid w:val="009A1299"/>
    <w:rsid w:val="009B312A"/>
    <w:rsid w:val="009B66D7"/>
    <w:rsid w:val="009D28E2"/>
    <w:rsid w:val="009D7A61"/>
    <w:rsid w:val="009E66C0"/>
    <w:rsid w:val="00A2328B"/>
    <w:rsid w:val="00A34960"/>
    <w:rsid w:val="00A46DB2"/>
    <w:rsid w:val="00A47707"/>
    <w:rsid w:val="00A54AFF"/>
    <w:rsid w:val="00A939A6"/>
    <w:rsid w:val="00AB5BE9"/>
    <w:rsid w:val="00AB77EF"/>
    <w:rsid w:val="00AC3336"/>
    <w:rsid w:val="00AE1265"/>
    <w:rsid w:val="00AE7556"/>
    <w:rsid w:val="00AF0654"/>
    <w:rsid w:val="00AF7C2E"/>
    <w:rsid w:val="00B74ACB"/>
    <w:rsid w:val="00B85385"/>
    <w:rsid w:val="00BB4004"/>
    <w:rsid w:val="00BC4173"/>
    <w:rsid w:val="00BD02E5"/>
    <w:rsid w:val="00BD471A"/>
    <w:rsid w:val="00BE636C"/>
    <w:rsid w:val="00BE7096"/>
    <w:rsid w:val="00BF5239"/>
    <w:rsid w:val="00C04D30"/>
    <w:rsid w:val="00C16873"/>
    <w:rsid w:val="00C24992"/>
    <w:rsid w:val="00C9527A"/>
    <w:rsid w:val="00CD1E1A"/>
    <w:rsid w:val="00CD4D04"/>
    <w:rsid w:val="00CD62A1"/>
    <w:rsid w:val="00CD73AB"/>
    <w:rsid w:val="00CE3ED8"/>
    <w:rsid w:val="00CF3B86"/>
    <w:rsid w:val="00D14432"/>
    <w:rsid w:val="00D34601"/>
    <w:rsid w:val="00D4054F"/>
    <w:rsid w:val="00D44E92"/>
    <w:rsid w:val="00D50188"/>
    <w:rsid w:val="00D50833"/>
    <w:rsid w:val="00D560E8"/>
    <w:rsid w:val="00D6292B"/>
    <w:rsid w:val="00D630FE"/>
    <w:rsid w:val="00D82B76"/>
    <w:rsid w:val="00DA2C67"/>
    <w:rsid w:val="00DC7687"/>
    <w:rsid w:val="00DC7C89"/>
    <w:rsid w:val="00DF417D"/>
    <w:rsid w:val="00DF4DD7"/>
    <w:rsid w:val="00E11282"/>
    <w:rsid w:val="00E2153E"/>
    <w:rsid w:val="00E25AFE"/>
    <w:rsid w:val="00E636F2"/>
    <w:rsid w:val="00E672AD"/>
    <w:rsid w:val="00E704C0"/>
    <w:rsid w:val="00E77FB5"/>
    <w:rsid w:val="00E924D0"/>
    <w:rsid w:val="00EA00B4"/>
    <w:rsid w:val="00ED7B24"/>
    <w:rsid w:val="00F02967"/>
    <w:rsid w:val="00F22424"/>
    <w:rsid w:val="00F24216"/>
    <w:rsid w:val="00F42BB3"/>
    <w:rsid w:val="00F5418F"/>
    <w:rsid w:val="00F9160C"/>
    <w:rsid w:val="00FD33F6"/>
    <w:rsid w:val="00FD3DEA"/>
    <w:rsid w:val="00FF267A"/>
    <w:rsid w:val="00FF40BD"/>
    <w:rsid w:val="00FF48C8"/>
    <w:rsid w:val="00FF57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0445B"/>
    <w:pPr>
      <w:spacing w:after="0" w:line="240" w:lineRule="auto"/>
    </w:pPr>
    <w:rPr>
      <w:rFonts w:ascii="Courier New" w:eastAsia="Times New Roman" w:hAnsi="Courier New" w:cs="Courier New"/>
      <w:sz w:val="20"/>
      <w:szCs w:val="20"/>
      <w:lang w:val="ru-RU" w:eastAsia="ru-RU"/>
    </w:rPr>
  </w:style>
  <w:style w:type="character" w:customStyle="1" w:styleId="a4">
    <w:name w:val="Текст Знак"/>
    <w:basedOn w:val="a0"/>
    <w:link w:val="a3"/>
    <w:rsid w:val="0020445B"/>
    <w:rPr>
      <w:rFonts w:ascii="Courier New" w:eastAsia="Times New Roman" w:hAnsi="Courier New" w:cs="Courier New"/>
      <w:sz w:val="20"/>
      <w:szCs w:val="20"/>
      <w:lang w:val="ru-RU" w:eastAsia="ru-RU"/>
    </w:rPr>
  </w:style>
  <w:style w:type="paragraph" w:customStyle="1" w:styleId="Style9">
    <w:name w:val="Style9"/>
    <w:basedOn w:val="a"/>
    <w:uiPriority w:val="99"/>
    <w:rsid w:val="005F24E5"/>
    <w:rPr>
      <w:rFonts w:ascii="Times New Roman" w:eastAsia="Times New Roman" w:hAnsi="Times New Roman" w:cs="Times New Roman"/>
      <w:lang w:val="en-US" w:bidi="en-US"/>
    </w:rPr>
  </w:style>
  <w:style w:type="character" w:customStyle="1" w:styleId="FontStyle22">
    <w:name w:val="Font Style22"/>
    <w:uiPriority w:val="99"/>
    <w:rsid w:val="005F24E5"/>
    <w:rPr>
      <w:rFonts w:ascii="Times New Roman" w:hAnsi="Times New Roman" w:cs="Times New Roman"/>
      <w:sz w:val="26"/>
      <w:szCs w:val="26"/>
    </w:rPr>
  </w:style>
  <w:style w:type="character" w:customStyle="1" w:styleId="FontStyle13">
    <w:name w:val="Font Style13"/>
    <w:rsid w:val="005F24E5"/>
    <w:rPr>
      <w:rFonts w:ascii="Times New Roman" w:hAnsi="Times New Roman" w:cs="Times New Roman"/>
      <w:sz w:val="24"/>
      <w:szCs w:val="24"/>
    </w:rPr>
  </w:style>
  <w:style w:type="character" w:styleId="a5">
    <w:name w:val="annotation reference"/>
    <w:basedOn w:val="a0"/>
    <w:uiPriority w:val="99"/>
    <w:semiHidden/>
    <w:unhideWhenUsed/>
    <w:rsid w:val="005F24E5"/>
    <w:rPr>
      <w:sz w:val="16"/>
      <w:szCs w:val="16"/>
    </w:rPr>
  </w:style>
  <w:style w:type="paragraph" w:styleId="a6">
    <w:name w:val="annotation text"/>
    <w:basedOn w:val="a"/>
    <w:link w:val="a7"/>
    <w:uiPriority w:val="99"/>
    <w:semiHidden/>
    <w:unhideWhenUsed/>
    <w:rsid w:val="005F24E5"/>
    <w:pPr>
      <w:spacing w:line="240" w:lineRule="auto"/>
    </w:pPr>
    <w:rPr>
      <w:sz w:val="20"/>
      <w:szCs w:val="20"/>
    </w:rPr>
  </w:style>
  <w:style w:type="character" w:customStyle="1" w:styleId="a7">
    <w:name w:val="Текст примечания Знак"/>
    <w:basedOn w:val="a0"/>
    <w:link w:val="a6"/>
    <w:uiPriority w:val="99"/>
    <w:semiHidden/>
    <w:rsid w:val="005F24E5"/>
    <w:rPr>
      <w:sz w:val="20"/>
      <w:szCs w:val="20"/>
    </w:rPr>
  </w:style>
  <w:style w:type="paragraph" w:styleId="a8">
    <w:name w:val="Balloon Text"/>
    <w:basedOn w:val="a"/>
    <w:link w:val="a9"/>
    <w:uiPriority w:val="99"/>
    <w:semiHidden/>
    <w:unhideWhenUsed/>
    <w:rsid w:val="005F24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24E5"/>
    <w:rPr>
      <w:rFonts w:ascii="Tahoma" w:hAnsi="Tahoma" w:cs="Tahoma"/>
      <w:sz w:val="16"/>
      <w:szCs w:val="16"/>
    </w:rPr>
  </w:style>
  <w:style w:type="paragraph" w:customStyle="1" w:styleId="rvps2">
    <w:name w:val="rvps2"/>
    <w:basedOn w:val="a"/>
    <w:rsid w:val="00BD02E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4D73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FD33F6"/>
    <w:pPr>
      <w:ind w:left="720"/>
      <w:contextualSpacing/>
    </w:pPr>
  </w:style>
  <w:style w:type="paragraph" w:customStyle="1" w:styleId="tc">
    <w:name w:val="tc"/>
    <w:basedOn w:val="a"/>
    <w:rsid w:val="009D7A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Hyperlink"/>
    <w:basedOn w:val="a0"/>
    <w:uiPriority w:val="99"/>
    <w:unhideWhenUsed/>
    <w:rsid w:val="00AF7C2E"/>
    <w:rPr>
      <w:color w:val="0000FF" w:themeColor="hyperlink"/>
      <w:u w:val="single"/>
    </w:rPr>
  </w:style>
  <w:style w:type="paragraph" w:styleId="ac">
    <w:name w:val="Normal (Web)"/>
    <w:basedOn w:val="a"/>
    <w:uiPriority w:val="99"/>
    <w:rsid w:val="00CD73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2B4F94"/>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0445B"/>
    <w:pPr>
      <w:spacing w:after="0" w:line="240" w:lineRule="auto"/>
    </w:pPr>
    <w:rPr>
      <w:rFonts w:ascii="Courier New" w:eastAsia="Times New Roman" w:hAnsi="Courier New" w:cs="Courier New"/>
      <w:sz w:val="20"/>
      <w:szCs w:val="20"/>
      <w:lang w:val="ru-RU" w:eastAsia="ru-RU"/>
    </w:rPr>
  </w:style>
  <w:style w:type="character" w:customStyle="1" w:styleId="a4">
    <w:name w:val="Текст Знак"/>
    <w:basedOn w:val="a0"/>
    <w:link w:val="a3"/>
    <w:rsid w:val="0020445B"/>
    <w:rPr>
      <w:rFonts w:ascii="Courier New" w:eastAsia="Times New Roman" w:hAnsi="Courier New" w:cs="Courier New"/>
      <w:sz w:val="20"/>
      <w:szCs w:val="20"/>
      <w:lang w:val="ru-RU" w:eastAsia="ru-RU"/>
    </w:rPr>
  </w:style>
  <w:style w:type="paragraph" w:customStyle="1" w:styleId="Style9">
    <w:name w:val="Style9"/>
    <w:basedOn w:val="a"/>
    <w:uiPriority w:val="99"/>
    <w:rsid w:val="005F24E5"/>
    <w:rPr>
      <w:rFonts w:ascii="Times New Roman" w:eastAsia="Times New Roman" w:hAnsi="Times New Roman" w:cs="Times New Roman"/>
      <w:lang w:val="en-US" w:bidi="en-US"/>
    </w:rPr>
  </w:style>
  <w:style w:type="character" w:customStyle="1" w:styleId="FontStyle22">
    <w:name w:val="Font Style22"/>
    <w:uiPriority w:val="99"/>
    <w:rsid w:val="005F24E5"/>
    <w:rPr>
      <w:rFonts w:ascii="Times New Roman" w:hAnsi="Times New Roman" w:cs="Times New Roman"/>
      <w:sz w:val="26"/>
      <w:szCs w:val="26"/>
    </w:rPr>
  </w:style>
  <w:style w:type="character" w:customStyle="1" w:styleId="FontStyle13">
    <w:name w:val="Font Style13"/>
    <w:rsid w:val="005F24E5"/>
    <w:rPr>
      <w:rFonts w:ascii="Times New Roman" w:hAnsi="Times New Roman" w:cs="Times New Roman"/>
      <w:sz w:val="24"/>
      <w:szCs w:val="24"/>
    </w:rPr>
  </w:style>
  <w:style w:type="character" w:styleId="a5">
    <w:name w:val="annotation reference"/>
    <w:basedOn w:val="a0"/>
    <w:uiPriority w:val="99"/>
    <w:semiHidden/>
    <w:unhideWhenUsed/>
    <w:rsid w:val="005F24E5"/>
    <w:rPr>
      <w:sz w:val="16"/>
      <w:szCs w:val="16"/>
    </w:rPr>
  </w:style>
  <w:style w:type="paragraph" w:styleId="a6">
    <w:name w:val="annotation text"/>
    <w:basedOn w:val="a"/>
    <w:link w:val="a7"/>
    <w:uiPriority w:val="99"/>
    <w:semiHidden/>
    <w:unhideWhenUsed/>
    <w:rsid w:val="005F24E5"/>
    <w:pPr>
      <w:spacing w:line="240" w:lineRule="auto"/>
    </w:pPr>
    <w:rPr>
      <w:sz w:val="20"/>
      <w:szCs w:val="20"/>
    </w:rPr>
  </w:style>
  <w:style w:type="character" w:customStyle="1" w:styleId="a7">
    <w:name w:val="Текст примечания Знак"/>
    <w:basedOn w:val="a0"/>
    <w:link w:val="a6"/>
    <w:uiPriority w:val="99"/>
    <w:semiHidden/>
    <w:rsid w:val="005F24E5"/>
    <w:rPr>
      <w:sz w:val="20"/>
      <w:szCs w:val="20"/>
    </w:rPr>
  </w:style>
  <w:style w:type="paragraph" w:styleId="a8">
    <w:name w:val="Balloon Text"/>
    <w:basedOn w:val="a"/>
    <w:link w:val="a9"/>
    <w:uiPriority w:val="99"/>
    <w:semiHidden/>
    <w:unhideWhenUsed/>
    <w:rsid w:val="005F24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24E5"/>
    <w:rPr>
      <w:rFonts w:ascii="Tahoma" w:hAnsi="Tahoma" w:cs="Tahoma"/>
      <w:sz w:val="16"/>
      <w:szCs w:val="16"/>
    </w:rPr>
  </w:style>
  <w:style w:type="paragraph" w:customStyle="1" w:styleId="rvps2">
    <w:name w:val="rvps2"/>
    <w:basedOn w:val="a"/>
    <w:rsid w:val="00BD02E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4D73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FD33F6"/>
    <w:pPr>
      <w:ind w:left="720"/>
      <w:contextualSpacing/>
    </w:pPr>
  </w:style>
  <w:style w:type="paragraph" w:customStyle="1" w:styleId="tc">
    <w:name w:val="tc"/>
    <w:basedOn w:val="a"/>
    <w:rsid w:val="009D7A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Hyperlink"/>
    <w:basedOn w:val="a0"/>
    <w:uiPriority w:val="99"/>
    <w:unhideWhenUsed/>
    <w:rsid w:val="00AF7C2E"/>
    <w:rPr>
      <w:color w:val="0000FF" w:themeColor="hyperlink"/>
      <w:u w:val="single"/>
    </w:rPr>
  </w:style>
  <w:style w:type="paragraph" w:styleId="ac">
    <w:name w:val="Normal (Web)"/>
    <w:basedOn w:val="a"/>
    <w:uiPriority w:val="99"/>
    <w:rsid w:val="00CD73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2B4F94"/>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6614">
      <w:bodyDiv w:val="1"/>
      <w:marLeft w:val="0"/>
      <w:marRight w:val="0"/>
      <w:marTop w:val="0"/>
      <w:marBottom w:val="0"/>
      <w:divBdr>
        <w:top w:val="none" w:sz="0" w:space="0" w:color="auto"/>
        <w:left w:val="none" w:sz="0" w:space="0" w:color="auto"/>
        <w:bottom w:val="none" w:sz="0" w:space="0" w:color="auto"/>
        <w:right w:val="none" w:sz="0" w:space="0" w:color="auto"/>
      </w:divBdr>
    </w:div>
    <w:div w:id="457527880">
      <w:bodyDiv w:val="1"/>
      <w:marLeft w:val="0"/>
      <w:marRight w:val="0"/>
      <w:marTop w:val="0"/>
      <w:marBottom w:val="0"/>
      <w:divBdr>
        <w:top w:val="none" w:sz="0" w:space="0" w:color="auto"/>
        <w:left w:val="none" w:sz="0" w:space="0" w:color="auto"/>
        <w:bottom w:val="none" w:sz="0" w:space="0" w:color="auto"/>
        <w:right w:val="none" w:sz="0" w:space="0" w:color="auto"/>
      </w:divBdr>
    </w:div>
    <w:div w:id="709845839">
      <w:bodyDiv w:val="1"/>
      <w:marLeft w:val="0"/>
      <w:marRight w:val="0"/>
      <w:marTop w:val="0"/>
      <w:marBottom w:val="0"/>
      <w:divBdr>
        <w:top w:val="none" w:sz="0" w:space="0" w:color="auto"/>
        <w:left w:val="none" w:sz="0" w:space="0" w:color="auto"/>
        <w:bottom w:val="none" w:sz="0" w:space="0" w:color="auto"/>
        <w:right w:val="none" w:sz="0" w:space="0" w:color="auto"/>
      </w:divBdr>
    </w:div>
    <w:div w:id="1426420058">
      <w:bodyDiv w:val="1"/>
      <w:marLeft w:val="0"/>
      <w:marRight w:val="0"/>
      <w:marTop w:val="0"/>
      <w:marBottom w:val="0"/>
      <w:divBdr>
        <w:top w:val="none" w:sz="0" w:space="0" w:color="auto"/>
        <w:left w:val="none" w:sz="0" w:space="0" w:color="auto"/>
        <w:bottom w:val="none" w:sz="0" w:space="0" w:color="auto"/>
        <w:right w:val="none" w:sz="0" w:space="0" w:color="auto"/>
      </w:divBdr>
      <w:divsChild>
        <w:div w:id="2047564668">
          <w:marLeft w:val="0"/>
          <w:marRight w:val="0"/>
          <w:marTop w:val="0"/>
          <w:marBottom w:val="0"/>
          <w:divBdr>
            <w:top w:val="none" w:sz="0" w:space="0" w:color="auto"/>
            <w:left w:val="none" w:sz="0" w:space="0" w:color="auto"/>
            <w:bottom w:val="none" w:sz="0" w:space="0" w:color="auto"/>
            <w:right w:val="none" w:sz="0" w:space="0" w:color="auto"/>
          </w:divBdr>
        </w:div>
        <w:div w:id="2143572040">
          <w:marLeft w:val="0"/>
          <w:marRight w:val="0"/>
          <w:marTop w:val="0"/>
          <w:marBottom w:val="0"/>
          <w:divBdr>
            <w:top w:val="none" w:sz="0" w:space="0" w:color="auto"/>
            <w:left w:val="none" w:sz="0" w:space="0" w:color="auto"/>
            <w:bottom w:val="none" w:sz="0" w:space="0" w:color="auto"/>
            <w:right w:val="none" w:sz="0" w:space="0" w:color="auto"/>
          </w:divBdr>
        </w:div>
      </w:divsChild>
    </w:div>
    <w:div w:id="1841697564">
      <w:bodyDiv w:val="1"/>
      <w:marLeft w:val="0"/>
      <w:marRight w:val="0"/>
      <w:marTop w:val="0"/>
      <w:marBottom w:val="0"/>
      <w:divBdr>
        <w:top w:val="none" w:sz="0" w:space="0" w:color="auto"/>
        <w:left w:val="none" w:sz="0" w:space="0" w:color="auto"/>
        <w:bottom w:val="none" w:sz="0" w:space="0" w:color="auto"/>
        <w:right w:val="none" w:sz="0" w:space="0" w:color="auto"/>
      </w:divBdr>
      <w:divsChild>
        <w:div w:id="1086150642">
          <w:marLeft w:val="0"/>
          <w:marRight w:val="0"/>
          <w:marTop w:val="0"/>
          <w:marBottom w:val="0"/>
          <w:divBdr>
            <w:top w:val="none" w:sz="0" w:space="0" w:color="auto"/>
            <w:left w:val="none" w:sz="0" w:space="0" w:color="auto"/>
            <w:bottom w:val="none" w:sz="0" w:space="0" w:color="auto"/>
            <w:right w:val="none" w:sz="0" w:space="0" w:color="auto"/>
          </w:divBdr>
        </w:div>
        <w:div w:id="285429228">
          <w:marLeft w:val="0"/>
          <w:marRight w:val="0"/>
          <w:marTop w:val="0"/>
          <w:marBottom w:val="0"/>
          <w:divBdr>
            <w:top w:val="none" w:sz="0" w:space="0" w:color="auto"/>
            <w:left w:val="none" w:sz="0" w:space="0" w:color="auto"/>
            <w:bottom w:val="none" w:sz="0" w:space="0" w:color="auto"/>
            <w:right w:val="none" w:sz="0" w:space="0" w:color="auto"/>
          </w:divBdr>
        </w:div>
      </w:divsChild>
    </w:div>
    <w:div w:id="1864321323">
      <w:bodyDiv w:val="1"/>
      <w:marLeft w:val="0"/>
      <w:marRight w:val="0"/>
      <w:marTop w:val="0"/>
      <w:marBottom w:val="0"/>
      <w:divBdr>
        <w:top w:val="none" w:sz="0" w:space="0" w:color="auto"/>
        <w:left w:val="none" w:sz="0" w:space="0" w:color="auto"/>
        <w:bottom w:val="none" w:sz="0" w:space="0" w:color="auto"/>
        <w:right w:val="none" w:sz="0" w:space="0" w:color="auto"/>
      </w:divBdr>
      <w:divsChild>
        <w:div w:id="118765455">
          <w:marLeft w:val="0"/>
          <w:marRight w:val="0"/>
          <w:marTop w:val="0"/>
          <w:marBottom w:val="0"/>
          <w:divBdr>
            <w:top w:val="none" w:sz="0" w:space="0" w:color="auto"/>
            <w:left w:val="none" w:sz="0" w:space="0" w:color="auto"/>
            <w:bottom w:val="none" w:sz="0" w:space="0" w:color="auto"/>
            <w:right w:val="none" w:sz="0" w:space="0" w:color="auto"/>
          </w:divBdr>
        </w:div>
        <w:div w:id="579488907">
          <w:marLeft w:val="0"/>
          <w:marRight w:val="0"/>
          <w:marTop w:val="0"/>
          <w:marBottom w:val="0"/>
          <w:divBdr>
            <w:top w:val="none" w:sz="0" w:space="0" w:color="auto"/>
            <w:left w:val="none" w:sz="0" w:space="0" w:color="auto"/>
            <w:bottom w:val="none" w:sz="0" w:space="0" w:color="auto"/>
            <w:right w:val="none" w:sz="0" w:space="0" w:color="auto"/>
          </w:divBdr>
        </w:div>
      </w:divsChild>
    </w:div>
    <w:div w:id="1890413908">
      <w:bodyDiv w:val="1"/>
      <w:marLeft w:val="0"/>
      <w:marRight w:val="0"/>
      <w:marTop w:val="0"/>
      <w:marBottom w:val="0"/>
      <w:divBdr>
        <w:top w:val="none" w:sz="0" w:space="0" w:color="auto"/>
        <w:left w:val="none" w:sz="0" w:space="0" w:color="auto"/>
        <w:bottom w:val="none" w:sz="0" w:space="0" w:color="auto"/>
        <w:right w:val="none" w:sz="0" w:space="0" w:color="auto"/>
      </w:divBdr>
    </w:div>
    <w:div w:id="20746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6992-2DBD-43DF-A3F0-D9695B04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1559</Words>
  <Characters>8890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Лендел Лариса Петрівна</dc:creator>
  <cp:lastModifiedBy>user</cp:lastModifiedBy>
  <cp:revision>5</cp:revision>
  <cp:lastPrinted>2024-11-07T09:01:00Z</cp:lastPrinted>
  <dcterms:created xsi:type="dcterms:W3CDTF">2024-10-17T10:21:00Z</dcterms:created>
  <dcterms:modified xsi:type="dcterms:W3CDTF">2024-11-07T09:07:00Z</dcterms:modified>
</cp:coreProperties>
</file>