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0B58A0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6B015042" w14:textId="77777777" w:rsidR="00035D29" w:rsidRDefault="00035D29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0390E342" w14:textId="77777777" w:rsidR="00035D29" w:rsidRDefault="00035D29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2C70EF16" w:rsidR="008A338E" w:rsidRPr="000B58A0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B58A0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3B1D1005">
                <wp:simplePos x="0" y="0"/>
                <wp:positionH relativeFrom="page">
                  <wp:posOffset>5753100</wp:posOffset>
                </wp:positionH>
                <wp:positionV relativeFrom="paragraph">
                  <wp:posOffset>21590</wp:posOffset>
                </wp:positionV>
                <wp:extent cx="1308100" cy="48260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482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516A9E8F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</w:t>
                            </w:r>
                          </w:p>
                          <w:p w14:paraId="6F41EFD9" w14:textId="543EA2D2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507105232</w:t>
                            </w:r>
                          </w:p>
                          <w:p w14:paraId="0E44851A" w14:textId="38A1496D" w:rsidR="00821E43" w:rsidRDefault="00821E43" w:rsidP="00821E43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710909043</w:t>
                            </w:r>
                          </w:p>
                          <w:p w14:paraId="10C4843C" w14:textId="77777777" w:rsidR="00821E43" w:rsidRPr="005156AF" w:rsidRDefault="00821E43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3pt;margin-top:1.7pt;width:103pt;height:38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iVhAEAAAIDAAAOAAAAZHJzL2Uyb0RvYy54bWysUsGKGzEMvRf2H4zvzUzSsoQhk6Vl2aVQ&#10;toVtP8Dx2BnD2HIlJzP5+5WdSVLaW+lFliX56enJm4fJD+JokByEVi4XtRQmaOhc2Lfy54+n92sp&#10;KKnQqQGCaeXJkHzY3r3bjLExK+hh6AwKBgnUjLGVfUqxqSrSvfGKFhBN4KQF9CrxFfdVh2pkdD9U&#10;q7q+r0bALiJoQ8TRx3NSbgu+tUanb9aSSWJoJXNLxWKxu2yr7UY1e1Sxd3qmof6BhVcucNMr1KNK&#10;ShzQ/QXlnUYgsGmhwVdgrdOmzMDTLOs/pnntVTRlFhaH4lUm+n+w+uX4Gr+jSNNnmHiBWZAxUkMc&#10;zPNMFn0+mangPEt4uspmpiR0fvShXi9rTmnOfVyv7tlnmOr2OiKlZwNeZKeVyGspaqnjV0rn0ktJ&#10;bhbgyQ1Djt+oZC9Nu2nmt4PuxLRH3lwr6ddBoZFi+BJYmrzmi4MXZzc7Z/hPhwTWlc4Z9ww2t2Oh&#10;C/f5U+RN/n4vVbevu30DAAD//wMAUEsDBBQABgAIAAAAIQAV/Bb83wAAAAkBAAAPAAAAZHJzL2Rv&#10;d25yZXYueG1sTI/BTsMwEETvSPyDtUjcqJ1SBZLGqSoEJyREGg49OvE2sRqvQ+y24e9xT3CcndXM&#10;m2Iz24GdcfLGkYRkIYAhtU4b6iR81W8Pz8B8UKTV4Agl/KCHTXl7U6hcuwtVeN6FjsUQ8rmS0Icw&#10;5pz7tker/MKNSNE7uMmqEOXUcT2pSwy3A18KkXKrDMWGXo340mN73J2shO2eqlfz/dF8VofK1HUm&#10;6D09Snl/N2/XwALO4e8ZrvgRHcrI1LgTac8GCZlI45Yg4XEF7OonyTIeGglP2Qp4WfD/C8pfAAAA&#10;//8DAFBLAQItABQABgAIAAAAIQC2gziS/gAAAOEBAAATAAAAAAAAAAAAAAAAAAAAAABbQ29udGVu&#10;dF9UeXBlc10ueG1sUEsBAi0AFAAGAAgAAAAhADj9If/WAAAAlAEAAAsAAAAAAAAAAAAAAAAALwEA&#10;AF9yZWxzLy5yZWxzUEsBAi0AFAAGAAgAAAAhABcAqJWEAQAAAgMAAA4AAAAAAAAAAAAAAAAALgIA&#10;AGRycy9lMm9Eb2MueG1sUEsBAi0AFAAGAAgAAAAhABX8FvzfAAAACQEAAA8AAAAAAAAAAAAAAAAA&#10;3gMAAGRycy9kb3ducmV2LnhtbFBLBQYAAAAABAAEAPMAAADqBAAAAAA=&#10;" filled="f" stroked="f">
                <v:textbox inset="0,0,0,0">
                  <w:txbxContent>
                    <w:p w14:paraId="7E9D2FDB" w14:textId="516A9E8F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</w:t>
                      </w:r>
                    </w:p>
                    <w:p w14:paraId="6F41EFD9" w14:textId="543EA2D2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507105232</w:t>
                      </w:r>
                    </w:p>
                    <w:p w14:paraId="0E44851A" w14:textId="38A1496D" w:rsidR="00821E43" w:rsidRDefault="00821E43" w:rsidP="00821E43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710909043</w:t>
                      </w:r>
                    </w:p>
                    <w:p w14:paraId="10C4843C" w14:textId="77777777" w:rsidR="00821E43" w:rsidRPr="005156AF" w:rsidRDefault="00821E43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B58A0">
        <w:rPr>
          <w:b/>
          <w:bCs/>
          <w:sz w:val="36"/>
          <w:szCs w:val="36"/>
        </w:rPr>
        <w:t>ПОЯСНЮВАЛЬНА ЗАПИСКА</w:t>
      </w:r>
    </w:p>
    <w:p w14:paraId="665764F7" w14:textId="5DF61900" w:rsidR="008A338E" w:rsidRPr="000B58A0" w:rsidRDefault="007B72F8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0B58A0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0B58A0">
        <w:rPr>
          <w:b/>
          <w:bCs/>
          <w:i w:val="0"/>
          <w:iCs w:val="0"/>
          <w:sz w:val="24"/>
          <w:szCs w:val="24"/>
        </w:rPr>
        <w:t>ПЗ</w:t>
      </w:r>
      <w:r w:rsidR="00B87AD3" w:rsidRPr="000B58A0">
        <w:rPr>
          <w:b/>
          <w:bCs/>
          <w:i w:val="0"/>
          <w:iCs w:val="0"/>
          <w:sz w:val="24"/>
          <w:szCs w:val="24"/>
        </w:rPr>
        <w:t>Н</w:t>
      </w:r>
      <w:r w:rsidR="00C55118" w:rsidRPr="000B58A0">
        <w:rPr>
          <w:b/>
          <w:bCs/>
          <w:sz w:val="24"/>
          <w:szCs w:val="24"/>
        </w:rPr>
        <w:t>-60929</w:t>
      </w:r>
      <w:r w:rsidRPr="000B58A0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0B58A0">
        <w:rPr>
          <w:b/>
          <w:bCs/>
          <w:sz w:val="24"/>
          <w:szCs w:val="24"/>
        </w:rPr>
        <w:t>28.03.2024</w:t>
      </w:r>
    </w:p>
    <w:p w14:paraId="41C95576" w14:textId="4529FAD4" w:rsidR="008A338E" w:rsidRPr="000B58A0" w:rsidRDefault="00821E43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 w:rsidRPr="000B58A0"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0C8145D0">
            <wp:simplePos x="0" y="0"/>
            <wp:positionH relativeFrom="column">
              <wp:posOffset>4888865</wp:posOffset>
            </wp:positionH>
            <wp:positionV relativeFrom="paragraph">
              <wp:posOffset>135255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A8F" w:rsidRPr="000B58A0">
        <w:rPr>
          <w:i w:val="0"/>
          <w:sz w:val="24"/>
          <w:szCs w:val="24"/>
        </w:rPr>
        <w:t xml:space="preserve">до </w:t>
      </w:r>
      <w:proofErr w:type="spellStart"/>
      <w:r w:rsidR="00A71A8F" w:rsidRPr="000B58A0">
        <w:rPr>
          <w:i w:val="0"/>
          <w:sz w:val="24"/>
          <w:szCs w:val="24"/>
        </w:rPr>
        <w:t>проє</w:t>
      </w:r>
      <w:r w:rsidR="003E1B2C" w:rsidRPr="000B58A0">
        <w:rPr>
          <w:i w:val="0"/>
          <w:sz w:val="24"/>
          <w:szCs w:val="24"/>
        </w:rPr>
        <w:t>кту</w:t>
      </w:r>
      <w:proofErr w:type="spellEnd"/>
      <w:r w:rsidR="003E1B2C" w:rsidRPr="000B58A0">
        <w:rPr>
          <w:i w:val="0"/>
          <w:sz w:val="24"/>
          <w:szCs w:val="24"/>
        </w:rPr>
        <w:t xml:space="preserve"> </w:t>
      </w:r>
      <w:r w:rsidR="00FB754A" w:rsidRPr="000B58A0">
        <w:rPr>
          <w:i w:val="0"/>
          <w:sz w:val="24"/>
          <w:szCs w:val="24"/>
        </w:rPr>
        <w:t>рішення</w:t>
      </w:r>
      <w:r w:rsidR="003E1B2C" w:rsidRPr="000B58A0">
        <w:rPr>
          <w:i w:val="0"/>
          <w:sz w:val="24"/>
          <w:szCs w:val="24"/>
        </w:rPr>
        <w:t xml:space="preserve"> Київської міської</w:t>
      </w:r>
      <w:r w:rsidR="00FB754A" w:rsidRPr="000B58A0">
        <w:rPr>
          <w:i w:val="0"/>
          <w:sz w:val="24"/>
          <w:szCs w:val="24"/>
        </w:rPr>
        <w:t xml:space="preserve"> </w:t>
      </w:r>
      <w:r w:rsidR="003E1B2C" w:rsidRPr="000B58A0">
        <w:rPr>
          <w:i w:val="0"/>
          <w:sz w:val="24"/>
          <w:szCs w:val="24"/>
        </w:rPr>
        <w:t>ради:</w:t>
      </w:r>
    </w:p>
    <w:p w14:paraId="45251460" w14:textId="25A43114" w:rsidR="00343979" w:rsidRPr="000B58A0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0B58A0">
        <w:rPr>
          <w:b/>
          <w:i/>
          <w:sz w:val="24"/>
          <w:szCs w:val="24"/>
        </w:rPr>
        <w:t xml:space="preserve">Про </w:t>
      </w:r>
      <w:r w:rsidR="000B1E6A" w:rsidRPr="000B58A0">
        <w:rPr>
          <w:b/>
          <w:i/>
          <w:sz w:val="24"/>
          <w:szCs w:val="24"/>
        </w:rPr>
        <w:t xml:space="preserve">поновлення </w:t>
      </w:r>
      <w:r w:rsidR="00D56BAE" w:rsidRPr="000B58A0">
        <w:rPr>
          <w:b/>
          <w:i/>
          <w:color w:val="auto"/>
          <w:sz w:val="24"/>
          <w:szCs w:val="24"/>
          <w:lang w:bidi="ar-SA"/>
        </w:rPr>
        <w:t xml:space="preserve">приватному акціонерному товариству </w:t>
      </w:r>
      <w:r w:rsidR="000B1E6A" w:rsidRPr="000B58A0">
        <w:rPr>
          <w:b/>
          <w:i/>
          <w:color w:val="auto"/>
          <w:sz w:val="24"/>
          <w:szCs w:val="24"/>
          <w:lang w:bidi="ar-SA"/>
        </w:rPr>
        <w:t>«АГРОФІРМА «ТЕПЛИЦІ УКРАЇНИ»</w:t>
      </w:r>
      <w:r w:rsidR="000B1E6A" w:rsidRPr="000B58A0">
        <w:rPr>
          <w:color w:val="auto"/>
          <w:sz w:val="20"/>
          <w:szCs w:val="20"/>
          <w:lang w:bidi="ar-SA"/>
        </w:rPr>
        <w:t xml:space="preserve"> </w:t>
      </w:r>
      <w:r w:rsidRPr="000B58A0">
        <w:rPr>
          <w:b/>
          <w:i/>
          <w:sz w:val="24"/>
          <w:szCs w:val="24"/>
        </w:rPr>
        <w:t>договору оренди</w:t>
      </w:r>
      <w:r w:rsidR="000B1E6A" w:rsidRPr="000B58A0">
        <w:rPr>
          <w:b/>
          <w:i/>
          <w:sz w:val="24"/>
          <w:szCs w:val="24"/>
        </w:rPr>
        <w:t xml:space="preserve"> земельної ділянки</w:t>
      </w:r>
      <w:r w:rsidRPr="000B58A0">
        <w:rPr>
          <w:b/>
          <w:i/>
          <w:sz w:val="24"/>
          <w:szCs w:val="24"/>
        </w:rPr>
        <w:t xml:space="preserve"> </w:t>
      </w:r>
      <w:r w:rsidR="00B064DC" w:rsidRPr="000B58A0">
        <w:rPr>
          <w:b/>
          <w:i/>
          <w:sz w:val="24"/>
          <w:szCs w:val="24"/>
        </w:rPr>
        <w:t xml:space="preserve">від </w:t>
      </w:r>
      <w:r w:rsidR="00560BF1" w:rsidRPr="000B58A0">
        <w:rPr>
          <w:b/>
          <w:i/>
          <w:iCs/>
          <w:sz w:val="24"/>
          <w:szCs w:val="24"/>
        </w:rPr>
        <w:t>07</w:t>
      </w:r>
      <w:r w:rsidR="00531BB2" w:rsidRPr="000B58A0">
        <w:rPr>
          <w:b/>
          <w:i/>
          <w:iCs/>
          <w:sz w:val="24"/>
          <w:szCs w:val="24"/>
        </w:rPr>
        <w:t xml:space="preserve"> серпня 200</w:t>
      </w:r>
      <w:r w:rsidR="00560BF1" w:rsidRPr="000B58A0">
        <w:rPr>
          <w:b/>
          <w:i/>
          <w:iCs/>
          <w:sz w:val="24"/>
          <w:szCs w:val="24"/>
        </w:rPr>
        <w:t>6</w:t>
      </w:r>
      <w:r w:rsidR="00531BB2" w:rsidRPr="000B58A0">
        <w:rPr>
          <w:b/>
          <w:i/>
          <w:iCs/>
          <w:sz w:val="24"/>
          <w:szCs w:val="24"/>
        </w:rPr>
        <w:t xml:space="preserve"> року № 75-6-00</w:t>
      </w:r>
      <w:r w:rsidR="005033CF" w:rsidRPr="000B58A0">
        <w:rPr>
          <w:b/>
          <w:i/>
          <w:iCs/>
          <w:sz w:val="24"/>
          <w:szCs w:val="24"/>
        </w:rPr>
        <w:t>299</w:t>
      </w:r>
      <w:r w:rsidR="00560BF1" w:rsidRPr="000B58A0">
        <w:rPr>
          <w:b/>
          <w:i/>
          <w:iCs/>
          <w:sz w:val="24"/>
          <w:szCs w:val="24"/>
        </w:rPr>
        <w:t xml:space="preserve"> (зі змінами)</w:t>
      </w:r>
      <w:r w:rsidR="00D56BAE" w:rsidRPr="000B58A0">
        <w:rPr>
          <w:b/>
          <w:i/>
          <w:iCs/>
          <w:sz w:val="24"/>
          <w:szCs w:val="24"/>
        </w:rPr>
        <w:t xml:space="preserve"> на</w:t>
      </w:r>
      <w:r w:rsidRPr="000B58A0">
        <w:rPr>
          <w:b/>
          <w:i/>
          <w:iCs/>
          <w:sz w:val="24"/>
          <w:szCs w:val="24"/>
        </w:rPr>
        <w:t xml:space="preserve"> </w:t>
      </w:r>
      <w:r w:rsidR="00D56BAE" w:rsidRPr="000B58A0">
        <w:rPr>
          <w:b/>
          <w:i/>
          <w:sz w:val="24"/>
          <w:szCs w:val="24"/>
          <w:shd w:val="clear" w:color="auto" w:fill="FFFFFF"/>
        </w:rPr>
        <w:t>вул. </w:t>
      </w:r>
      <w:proofErr w:type="spellStart"/>
      <w:r w:rsidR="00D56BAE" w:rsidRPr="000B58A0">
        <w:rPr>
          <w:b/>
          <w:i/>
          <w:sz w:val="24"/>
          <w:szCs w:val="24"/>
          <w:shd w:val="clear" w:color="auto" w:fill="FFFFFF"/>
        </w:rPr>
        <w:t>Берковецькій</w:t>
      </w:r>
      <w:proofErr w:type="spellEnd"/>
      <w:r w:rsidR="00D56BAE" w:rsidRPr="000B58A0">
        <w:rPr>
          <w:b/>
          <w:i/>
          <w:sz w:val="24"/>
          <w:szCs w:val="24"/>
          <w:shd w:val="clear" w:color="auto" w:fill="FFFFFF"/>
        </w:rPr>
        <w:t>, 6  у Святошинському районі м. Києва</w:t>
      </w:r>
    </w:p>
    <w:p w14:paraId="04A53D07" w14:textId="11025959" w:rsidR="00694D51" w:rsidRPr="000B58A0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B58A0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B58A0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B58A0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0B58A0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B58A0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B58A0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0E41A597" w:rsidR="00E94376" w:rsidRPr="000B58A0" w:rsidRDefault="00C5511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0B58A0">
              <w:rPr>
                <w:i/>
                <w:sz w:val="24"/>
                <w:szCs w:val="24"/>
              </w:rPr>
              <w:t>ПРИВАТНЕ АКЦІОНЕРНЕ ТОВАРИСТВО «АГРОФІРМА «ТЕПЛИЦІ УКРАЇНИ»</w:t>
            </w:r>
            <w:r w:rsidR="000B1E6A" w:rsidRPr="000B58A0">
              <w:rPr>
                <w:i/>
                <w:sz w:val="24"/>
                <w:szCs w:val="24"/>
              </w:rPr>
              <w:t xml:space="preserve"> (</w:t>
            </w:r>
            <w:r w:rsidR="00FF0A55" w:rsidRPr="000B58A0">
              <w:rPr>
                <w:i/>
                <w:sz w:val="24"/>
                <w:szCs w:val="24"/>
              </w:rPr>
              <w:t>ЄДРПОУ</w:t>
            </w:r>
            <w:r w:rsidR="002B5778" w:rsidRPr="000B58A0">
              <w:rPr>
                <w:i/>
                <w:sz w:val="24"/>
                <w:szCs w:val="24"/>
              </w:rPr>
              <w:t xml:space="preserve"> </w:t>
            </w:r>
            <w:r w:rsidR="000B1E6A" w:rsidRPr="000B58A0">
              <w:rPr>
                <w:i/>
                <w:color w:val="auto"/>
                <w:sz w:val="24"/>
                <w:szCs w:val="24"/>
                <w:lang w:bidi="ar-SA"/>
              </w:rPr>
              <w:t>03359730)</w:t>
            </w:r>
            <w:r w:rsidR="00523B4C" w:rsidRPr="000B58A0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</w:t>
            </w:r>
          </w:p>
        </w:tc>
      </w:tr>
      <w:tr w:rsidR="00E94376" w:rsidRPr="000B58A0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B58A0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0B58A0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B58A0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58A0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58A0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B58A0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58A0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BD6B0A2" w14:textId="5A0AE776" w:rsidR="007812BA" w:rsidRPr="000B58A0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58A0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B58A0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6671936B" w14:textId="3785103B" w:rsidR="00870BBF" w:rsidRPr="000B58A0" w:rsidRDefault="00870BBF" w:rsidP="00870BBF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B58A0">
              <w:rPr>
                <w:rFonts w:ascii="Roboto" w:eastAsia="Times New Roman" w:hAnsi="Roboto" w:cs="Times New Roman"/>
                <w:color w:val="1F1F1F"/>
                <w:sz w:val="21"/>
                <w:szCs w:val="21"/>
                <w:shd w:val="clear" w:color="auto" w:fill="FFFFFF"/>
                <w:lang w:bidi="ar-SA"/>
              </w:rPr>
              <w:t> </w:t>
            </w:r>
            <w:r w:rsidRPr="000B58A0">
              <w:rPr>
                <w:rFonts w:ascii="Times New Roman" w:eastAsia="Times New Roman" w:hAnsi="Times New Roman" w:cs="Times New Roman"/>
                <w:b/>
                <w:bCs/>
                <w:i/>
              </w:rPr>
              <w:t>Акціонери згідно реєстру власників іменних цінних паперів</w:t>
            </w:r>
          </w:p>
          <w:p w14:paraId="2E315B65" w14:textId="77777777" w:rsidR="00870BBF" w:rsidRPr="000B58A0" w:rsidRDefault="00870BBF" w:rsidP="00870BB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B58A0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 внеску до статутного фонду: 15 000 000,00 грн</w:t>
            </w:r>
          </w:p>
          <w:p w14:paraId="6643096C" w14:textId="3FD3FC22" w:rsidR="00E94376" w:rsidRPr="000B58A0" w:rsidRDefault="00870BBF" w:rsidP="00870BB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Roboto" w:eastAsia="Times New Roman" w:hAnsi="Roboto" w:cs="Times New Roman"/>
                <w:color w:val="1F1F1F"/>
                <w:sz w:val="21"/>
                <w:szCs w:val="21"/>
                <w:lang w:bidi="ar-SA"/>
              </w:rPr>
            </w:pPr>
            <w:r w:rsidRPr="000B58A0">
              <w:rPr>
                <w:rFonts w:ascii="Times New Roman" w:eastAsia="Times New Roman" w:hAnsi="Times New Roman" w:cs="Times New Roman"/>
                <w:b/>
                <w:bCs/>
                <w:i/>
              </w:rPr>
              <w:t>Частка (%): 100,00.</w:t>
            </w:r>
          </w:p>
        </w:tc>
      </w:tr>
      <w:tr w:rsidR="00E94376" w:rsidRPr="000B58A0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Pr="000B58A0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58A0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B58A0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B58A0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B58A0">
              <w:rPr>
                <w:b w:val="0"/>
                <w:i/>
                <w:sz w:val="24"/>
                <w:szCs w:val="24"/>
              </w:rPr>
              <w:t xml:space="preserve"> </w:t>
            </w:r>
            <w:r w:rsidRPr="000B58A0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87F7364" w14:textId="14C1BF32" w:rsidR="00E94376" w:rsidRPr="000B58A0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58A0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B58A0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739B8E7E" w14:textId="77777777" w:rsidR="00C170B5" w:rsidRPr="000B58A0" w:rsidRDefault="00C170B5" w:rsidP="00C170B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B58A0">
              <w:rPr>
                <w:i/>
                <w:sz w:val="24"/>
                <w:szCs w:val="24"/>
              </w:rPr>
              <w:t>Сердюк Артур Андрійович</w:t>
            </w:r>
          </w:p>
          <w:p w14:paraId="31B663BF" w14:textId="45F6F37D" w:rsidR="00C170B5" w:rsidRPr="000B58A0" w:rsidRDefault="00C170B5" w:rsidP="00C170B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B58A0">
              <w:rPr>
                <w:i/>
                <w:sz w:val="24"/>
                <w:szCs w:val="24"/>
              </w:rPr>
              <w:t xml:space="preserve">Україна, 04114, місто Київ, </w:t>
            </w:r>
            <w:proofErr w:type="spellStart"/>
            <w:r w:rsidRPr="000B58A0">
              <w:rPr>
                <w:i/>
                <w:sz w:val="24"/>
                <w:szCs w:val="24"/>
              </w:rPr>
              <w:t>пров</w:t>
            </w:r>
            <w:proofErr w:type="spellEnd"/>
            <w:r w:rsidRPr="000B58A0">
              <w:rPr>
                <w:i/>
                <w:sz w:val="24"/>
                <w:szCs w:val="24"/>
              </w:rPr>
              <w:t>. Макіївський</w:t>
            </w:r>
          </w:p>
          <w:p w14:paraId="2BF1838E" w14:textId="77777777" w:rsidR="00C170B5" w:rsidRPr="000B58A0" w:rsidRDefault="00C170B5" w:rsidP="00C170B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B58A0">
              <w:rPr>
                <w:i/>
                <w:sz w:val="24"/>
                <w:szCs w:val="24"/>
              </w:rPr>
              <w:t xml:space="preserve">Тип </w:t>
            </w:r>
            <w:proofErr w:type="spellStart"/>
            <w:r w:rsidRPr="000B58A0">
              <w:rPr>
                <w:i/>
                <w:sz w:val="24"/>
                <w:szCs w:val="24"/>
              </w:rPr>
              <w:t>бенефіціарного</w:t>
            </w:r>
            <w:proofErr w:type="spellEnd"/>
            <w:r w:rsidRPr="000B58A0">
              <w:rPr>
                <w:i/>
                <w:sz w:val="24"/>
                <w:szCs w:val="24"/>
              </w:rPr>
              <w:t xml:space="preserve"> володіння: Не прямий вирішальний вплив</w:t>
            </w:r>
          </w:p>
          <w:p w14:paraId="1C7A8B69" w14:textId="127B0260" w:rsidR="00E94376" w:rsidRPr="000B58A0" w:rsidRDefault="00C170B5" w:rsidP="00C170B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0B58A0">
              <w:rPr>
                <w:i/>
                <w:sz w:val="24"/>
                <w:szCs w:val="24"/>
              </w:rPr>
              <w:t>Відсоток частки статутного капіталу в юридичній особі або відсоток права голосу в юридичній особі: 80.96</w:t>
            </w:r>
          </w:p>
        </w:tc>
      </w:tr>
      <w:tr w:rsidR="00E94376" w:rsidRPr="000B58A0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B58A0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0B58A0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B58A0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14F2F2C4" w:rsidR="00E94376" w:rsidRPr="000B58A0" w:rsidRDefault="00E94376" w:rsidP="00FF0A55">
            <w:pPr>
              <w:pStyle w:val="a4"/>
              <w:shd w:val="clear" w:color="auto" w:fill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0B58A0">
              <w:rPr>
                <w:b/>
                <w:bCs/>
                <w:i/>
                <w:sz w:val="24"/>
                <w:szCs w:val="24"/>
              </w:rPr>
              <w:t xml:space="preserve">від </w:t>
            </w:r>
            <w:r w:rsidR="001B1510" w:rsidRPr="000B58A0">
              <w:rPr>
                <w:b/>
                <w:bCs/>
                <w:i/>
                <w:sz w:val="24"/>
                <w:szCs w:val="24"/>
              </w:rPr>
              <w:t>31.10.2023</w:t>
            </w:r>
            <w:r w:rsidR="00905988" w:rsidRPr="000B58A0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B34649" w:rsidRPr="000B58A0">
              <w:rPr>
                <w:b/>
                <w:bCs/>
                <w:i/>
                <w:sz w:val="24"/>
                <w:szCs w:val="24"/>
              </w:rPr>
              <w:t>№ 507105232</w:t>
            </w:r>
            <w:r w:rsidR="008E771A" w:rsidRPr="000B58A0">
              <w:rPr>
                <w:b/>
                <w:bCs/>
                <w:i/>
                <w:sz w:val="24"/>
                <w:szCs w:val="24"/>
              </w:rPr>
              <w:t xml:space="preserve">, </w:t>
            </w:r>
            <w:r w:rsidR="00536C03" w:rsidRPr="000B58A0">
              <w:rPr>
                <w:b/>
                <w:bCs/>
                <w:i/>
                <w:sz w:val="24"/>
                <w:szCs w:val="24"/>
              </w:rPr>
              <w:t xml:space="preserve">від </w:t>
            </w:r>
            <w:r w:rsidR="008E771A" w:rsidRPr="000B58A0">
              <w:rPr>
                <w:b/>
                <w:bCs/>
                <w:i/>
                <w:sz w:val="24"/>
                <w:szCs w:val="24"/>
              </w:rPr>
              <w:t>21.03.2024 № 710909043</w:t>
            </w:r>
          </w:p>
        </w:tc>
      </w:tr>
    </w:tbl>
    <w:p w14:paraId="0CA06CD8" w14:textId="2CCFB8E7" w:rsidR="008A338E" w:rsidRPr="000B58A0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Pr="000B58A0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Pr="000B58A0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B58A0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B58A0">
        <w:rPr>
          <w:sz w:val="24"/>
          <w:szCs w:val="24"/>
        </w:rPr>
        <w:t>2. Відомості про земельну ділянку (</w:t>
      </w:r>
      <w:r w:rsidR="00056A2A" w:rsidRPr="000B58A0">
        <w:rPr>
          <w:sz w:val="24"/>
          <w:szCs w:val="24"/>
        </w:rPr>
        <w:t xml:space="preserve">кадастровий </w:t>
      </w:r>
      <w:r w:rsidRPr="000B58A0">
        <w:rPr>
          <w:sz w:val="24"/>
          <w:szCs w:val="24"/>
        </w:rPr>
        <w:t xml:space="preserve">№ </w:t>
      </w:r>
      <w:r w:rsidR="00C55118" w:rsidRPr="000B58A0">
        <w:rPr>
          <w:sz w:val="24"/>
          <w:szCs w:val="24"/>
        </w:rPr>
        <w:t>8000000000:75:489:0001</w:t>
      </w:r>
      <w:r w:rsidRPr="000B58A0">
        <w:rPr>
          <w:sz w:val="24"/>
          <w:szCs w:val="24"/>
        </w:rPr>
        <w:t>)</w:t>
      </w:r>
      <w:r w:rsidR="00880A60" w:rsidRPr="000B58A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B58A0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B58A0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B58A0">
              <w:rPr>
                <w:i/>
                <w:sz w:val="24"/>
                <w:szCs w:val="24"/>
              </w:rPr>
              <w:t xml:space="preserve"> </w:t>
            </w:r>
            <w:r w:rsidR="007B72F8" w:rsidRPr="000B58A0">
              <w:rPr>
                <w:i/>
                <w:sz w:val="24"/>
                <w:szCs w:val="24"/>
              </w:rPr>
              <w:t>Місце розташування</w:t>
            </w:r>
            <w:r w:rsidR="007B72F8" w:rsidRPr="000B58A0">
              <w:rPr>
                <w:sz w:val="24"/>
                <w:szCs w:val="24"/>
              </w:rPr>
              <w:t xml:space="preserve"> </w:t>
            </w:r>
            <w:r w:rsidR="007B72F8" w:rsidRPr="000B58A0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0B58A0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0B58A0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0B58A0">
              <w:rPr>
                <w:b/>
                <w:i/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 w:rsidR="002B5778" w:rsidRPr="000B58A0">
              <w:rPr>
                <w:b/>
                <w:i/>
                <w:sz w:val="24"/>
                <w:szCs w:val="24"/>
                <w:shd w:val="clear" w:color="auto" w:fill="FFFFFF"/>
              </w:rPr>
              <w:t>Берковецька</w:t>
            </w:r>
            <w:proofErr w:type="spellEnd"/>
            <w:r w:rsidR="002B5778" w:rsidRPr="000B58A0">
              <w:rPr>
                <w:b/>
                <w:i/>
                <w:sz w:val="24"/>
                <w:szCs w:val="24"/>
                <w:shd w:val="clear" w:color="auto" w:fill="FFFFFF"/>
              </w:rPr>
              <w:t>, 6  у Святошинському районі</w:t>
            </w:r>
          </w:p>
        </w:tc>
      </w:tr>
      <w:tr w:rsidR="008A338E" w:rsidRPr="000B58A0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B58A0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0B58A0">
              <w:rPr>
                <w:i/>
                <w:sz w:val="24"/>
                <w:szCs w:val="24"/>
              </w:rPr>
              <w:t xml:space="preserve"> </w:t>
            </w:r>
            <w:r w:rsidR="007B72F8" w:rsidRPr="000B58A0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B58A0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0B58A0">
              <w:rPr>
                <w:b/>
                <w:i/>
                <w:iCs/>
                <w:sz w:val="24"/>
                <w:szCs w:val="24"/>
              </w:rPr>
              <w:t>64,1443 га</w:t>
            </w:r>
          </w:p>
        </w:tc>
      </w:tr>
      <w:tr w:rsidR="008A338E" w:rsidRPr="000B58A0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07424905" w:rsidR="008A338E" w:rsidRPr="000B58A0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0B58A0">
              <w:rPr>
                <w:i/>
                <w:sz w:val="24"/>
                <w:szCs w:val="24"/>
              </w:rPr>
              <w:t xml:space="preserve"> </w:t>
            </w:r>
            <w:r w:rsidR="007B72F8" w:rsidRPr="000B58A0">
              <w:rPr>
                <w:i/>
                <w:sz w:val="24"/>
                <w:szCs w:val="24"/>
              </w:rPr>
              <w:t xml:space="preserve">Вид та термін </w:t>
            </w:r>
            <w:r w:rsidR="00FB154C" w:rsidRPr="000B58A0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6662" w:type="dxa"/>
            <w:shd w:val="clear" w:color="auto" w:fill="FFFFFF"/>
          </w:tcPr>
          <w:p w14:paraId="779FEB29" w14:textId="706AEF48" w:rsidR="008A338E" w:rsidRPr="000B58A0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0B58A0">
              <w:rPr>
                <w:b/>
                <w:i/>
                <w:sz w:val="24"/>
                <w:szCs w:val="24"/>
              </w:rPr>
              <w:t>о</w:t>
            </w:r>
            <w:r w:rsidR="0091277B" w:rsidRPr="000B58A0">
              <w:rPr>
                <w:b/>
                <w:i/>
                <w:sz w:val="24"/>
                <w:szCs w:val="24"/>
              </w:rPr>
              <w:t xml:space="preserve">ренда на </w:t>
            </w:r>
            <w:r w:rsidR="00821E43" w:rsidRPr="000B58A0">
              <w:rPr>
                <w:b/>
                <w:i/>
                <w:sz w:val="24"/>
                <w:szCs w:val="24"/>
              </w:rPr>
              <w:t>5</w:t>
            </w:r>
            <w:r w:rsidR="0091277B" w:rsidRPr="000B58A0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0B58A0">
              <w:rPr>
                <w:b/>
                <w:i/>
                <w:sz w:val="24"/>
                <w:szCs w:val="24"/>
              </w:rPr>
              <w:t>років</w:t>
            </w:r>
            <w:r w:rsidR="00B51FA5" w:rsidRPr="000B58A0">
              <w:rPr>
                <w:b/>
                <w:i/>
                <w:sz w:val="24"/>
                <w:szCs w:val="24"/>
              </w:rPr>
              <w:t xml:space="preserve"> </w:t>
            </w:r>
            <w:r w:rsidRPr="000B58A0">
              <w:rPr>
                <w:b/>
                <w:i/>
                <w:sz w:val="24"/>
                <w:szCs w:val="24"/>
              </w:rPr>
              <w:t>(</w:t>
            </w:r>
            <w:r w:rsidR="006A19DF" w:rsidRPr="000B58A0">
              <w:rPr>
                <w:b/>
                <w:i/>
                <w:sz w:val="24"/>
                <w:szCs w:val="24"/>
              </w:rPr>
              <w:t>поновлення</w:t>
            </w:r>
            <w:r w:rsidR="00B51FA5" w:rsidRPr="000B58A0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B58A0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B58A0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0B58A0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0B58A0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0B58A0">
              <w:rPr>
                <w:b/>
                <w:i/>
                <w:sz w:val="24"/>
                <w:szCs w:val="24"/>
              </w:rPr>
              <w:t>02.07</w:t>
            </w:r>
            <w:r w:rsidR="005769B6" w:rsidRPr="000B58A0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bidi="ar-SA"/>
              </w:rPr>
              <w:t xml:space="preserve"> </w:t>
            </w:r>
            <w:r w:rsidR="005769B6" w:rsidRPr="000B58A0">
              <w:rPr>
                <w:b/>
                <w:i/>
                <w:sz w:val="24"/>
                <w:szCs w:val="24"/>
              </w:rPr>
              <w:t>для іншої житлової забудови</w:t>
            </w:r>
            <w:r w:rsidRPr="000B58A0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0B58A0">
              <w:rPr>
                <w:b/>
                <w:i/>
                <w:sz w:val="24"/>
                <w:szCs w:val="24"/>
              </w:rPr>
              <w:t xml:space="preserve">для будівництва та обслуговування об'єктів громадського і комерційного використання, торговельно-розважальних комплексів, офісних центрів, об'єктів житлової забудови, паркінгу </w:t>
            </w:r>
            <w:r w:rsidRPr="000B58A0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B58A0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0B58A0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0B58A0">
              <w:rPr>
                <w:iCs w:val="0"/>
                <w:sz w:val="24"/>
                <w:szCs w:val="24"/>
              </w:rPr>
              <w:t xml:space="preserve"> </w:t>
            </w:r>
            <w:r w:rsidR="006764C8" w:rsidRPr="000B58A0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0B58A0">
              <w:rPr>
                <w:iCs w:val="0"/>
                <w:sz w:val="24"/>
                <w:szCs w:val="24"/>
              </w:rPr>
              <w:t xml:space="preserve"> </w:t>
            </w:r>
          </w:p>
          <w:p w14:paraId="39B39DC6" w14:textId="3C229BDA" w:rsidR="006764C8" w:rsidRPr="000B58A0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0B58A0">
              <w:rPr>
                <w:iCs w:val="0"/>
                <w:sz w:val="24"/>
                <w:szCs w:val="24"/>
              </w:rPr>
              <w:t xml:space="preserve"> </w:t>
            </w:r>
            <w:r w:rsidR="006764C8" w:rsidRPr="000B58A0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B58A0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0B58A0">
              <w:rPr>
                <w:i w:val="0"/>
                <w:iCs w:val="0"/>
                <w:sz w:val="18"/>
                <w:szCs w:val="18"/>
              </w:rPr>
              <w:t xml:space="preserve"> </w:t>
            </w:r>
            <w:r w:rsidR="006764C8" w:rsidRPr="000B58A0">
              <w:rPr>
                <w:iCs w:val="0"/>
                <w:sz w:val="18"/>
                <w:szCs w:val="18"/>
              </w:rPr>
              <w:t>(за поперед</w:t>
            </w:r>
            <w:r w:rsidR="00056A2A" w:rsidRPr="000B58A0">
              <w:rPr>
                <w:iCs w:val="0"/>
                <w:sz w:val="18"/>
                <w:szCs w:val="18"/>
              </w:rPr>
              <w:t>нім</w:t>
            </w:r>
            <w:r w:rsidR="006764C8" w:rsidRPr="000B58A0">
              <w:rPr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7EBDFFCA" w:rsidR="006D7E33" w:rsidRPr="000B58A0" w:rsidRDefault="0033417F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0B58A0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C170B5" w:rsidRPr="000B58A0">
              <w:rPr>
                <w:b/>
                <w:i/>
                <w:sz w:val="24"/>
                <w:szCs w:val="24"/>
                <w:shd w:val="clear" w:color="auto" w:fill="FFFFFF"/>
              </w:rPr>
              <w:t xml:space="preserve">866 328 974 грн. 77 </w:t>
            </w:r>
            <w:proofErr w:type="spellStart"/>
            <w:r w:rsidR="00C170B5" w:rsidRPr="000B58A0">
              <w:rPr>
                <w:b/>
                <w:i/>
                <w:sz w:val="24"/>
                <w:szCs w:val="24"/>
                <w:shd w:val="clear" w:color="auto" w:fill="FFFFFF"/>
              </w:rPr>
              <w:t>коп</w:t>
            </w:r>
            <w:proofErr w:type="spellEnd"/>
          </w:p>
          <w:p w14:paraId="0DCAEE6E" w14:textId="34CABE9E" w:rsidR="006D7E33" w:rsidRPr="000B58A0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1EE201F4" w14:textId="534BA03A" w:rsidR="008A338E" w:rsidRPr="000B58A0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0B58A0">
        <w:rPr>
          <w:sz w:val="18"/>
          <w:szCs w:val="18"/>
        </w:rPr>
        <w:t>*</w:t>
      </w:r>
      <w:r w:rsidR="006A19DF" w:rsidRPr="000B58A0">
        <w:rPr>
          <w:sz w:val="18"/>
          <w:szCs w:val="18"/>
        </w:rPr>
        <w:t xml:space="preserve"> Наведені розрахунки НГО не є остаточними і будуть уточнені відповідно до вимог законодавства при оформленні права на земельну ділянку.</w:t>
      </w:r>
    </w:p>
    <w:p w14:paraId="5F719EF1" w14:textId="2D5B5AED" w:rsidR="008A338E" w:rsidRPr="000B58A0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B58A0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 w:rsidRPr="000B58A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Pr="000B58A0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0B58A0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0B58A0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0B58A0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0B58A0">
        <w:rPr>
          <w:rFonts w:ascii="Times New Roman" w:hAnsi="Times New Roman" w:cs="Times New Roman"/>
        </w:rPr>
        <w:t>.04.</w:t>
      </w:r>
      <w:r w:rsidRPr="000B58A0">
        <w:rPr>
          <w:rFonts w:ascii="Times New Roman" w:hAnsi="Times New Roman" w:cs="Times New Roman"/>
        </w:rPr>
        <w:t>2017</w:t>
      </w:r>
      <w:r w:rsidR="00B312AA" w:rsidRPr="000B58A0">
        <w:rPr>
          <w:rFonts w:ascii="Times New Roman" w:hAnsi="Times New Roman" w:cs="Times New Roman"/>
        </w:rPr>
        <w:t xml:space="preserve">                            </w:t>
      </w:r>
      <w:r w:rsidRPr="000B58A0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0B58A0">
        <w:rPr>
          <w:rFonts w:ascii="Times New Roman" w:hAnsi="Times New Roman" w:cs="Times New Roman"/>
        </w:rPr>
        <w:t>проєкт</w:t>
      </w:r>
      <w:proofErr w:type="spellEnd"/>
      <w:r w:rsidRPr="000B58A0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0B58A0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0B58A0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B58A0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0B58A0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B58A0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Pr="000B58A0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C42A698" w14:textId="77777777" w:rsidR="00821E43" w:rsidRPr="000B58A0" w:rsidRDefault="00821E43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446B077" w14:textId="77777777" w:rsidR="00821E43" w:rsidRPr="000B58A0" w:rsidRDefault="00821E43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FC759E4" w14:textId="77777777" w:rsidR="00821E43" w:rsidRPr="000B58A0" w:rsidRDefault="00821E43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B58A0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B58A0">
        <w:rPr>
          <w:sz w:val="24"/>
          <w:szCs w:val="24"/>
        </w:rPr>
        <w:lastRenderedPageBreak/>
        <w:t>5. О</w:t>
      </w:r>
      <w:r w:rsidR="00FC32B6" w:rsidRPr="000B58A0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B58A0" w14:paraId="3425DFB0" w14:textId="77777777" w:rsidTr="004D7AB5">
        <w:trPr>
          <w:cantSplit/>
          <w:trHeight w:val="4002"/>
        </w:trPr>
        <w:tc>
          <w:tcPr>
            <w:tcW w:w="2972" w:type="dxa"/>
          </w:tcPr>
          <w:p w14:paraId="09EACFBD" w14:textId="77777777" w:rsidR="00776E89" w:rsidRPr="000B58A0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0B58A0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B58A0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0B58A0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62A0DDEA" w14:textId="328758BA" w:rsidR="00823CCF" w:rsidRPr="000B58A0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0B58A0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B58A0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34C84651" w14:textId="77777777" w:rsidR="0003602A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0B58A0">
              <w:rPr>
                <w:b w:val="0"/>
                <w:bCs w:val="0"/>
                <w:i/>
                <w:sz w:val="24"/>
                <w:szCs w:val="24"/>
              </w:rPr>
              <w:t>Забудована</w:t>
            </w:r>
            <w:r w:rsidR="0003602A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2E3AF910" w14:textId="536877C5" w:rsidR="00FF0A55" w:rsidRPr="000B58A0" w:rsidRDefault="0003602A" w:rsidP="0003602A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 xml:space="preserve">Згідно з актом </w:t>
            </w:r>
            <w:r w:rsidRPr="000B58A0">
              <w:rPr>
                <w:b w:val="0"/>
                <w:bCs w:val="0"/>
                <w:i/>
                <w:sz w:val="24"/>
                <w:szCs w:val="24"/>
              </w:rPr>
              <w:t>обстеження земельної ділянки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0B58A0">
              <w:rPr>
                <w:b w:val="0"/>
                <w:bCs w:val="0"/>
                <w:i/>
                <w:sz w:val="24"/>
                <w:szCs w:val="24"/>
              </w:rPr>
              <w:t>від 28.03.2024 № ДК/77-АО/2024</w:t>
            </w:r>
            <w:r w:rsidRPr="0003602A">
              <w:rPr>
                <w:b w:val="0"/>
                <w:bCs w:val="0"/>
                <w:i/>
                <w:sz w:val="24"/>
                <w:szCs w:val="24"/>
              </w:rPr>
              <w:t>З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03602A">
              <w:rPr>
                <w:b w:val="0"/>
                <w:bCs w:val="0"/>
                <w:i/>
                <w:sz w:val="24"/>
                <w:szCs w:val="24"/>
              </w:rPr>
              <w:t xml:space="preserve">на частині ділянки розміщується </w:t>
            </w:r>
            <w:proofErr w:type="spellStart"/>
            <w:r w:rsidRPr="0003602A">
              <w:rPr>
                <w:b w:val="0"/>
                <w:bCs w:val="0"/>
                <w:i/>
                <w:sz w:val="24"/>
                <w:szCs w:val="24"/>
              </w:rPr>
              <w:t>торгівельно</w:t>
            </w:r>
            <w:proofErr w:type="spellEnd"/>
            <w:r w:rsidRPr="0003602A">
              <w:rPr>
                <w:b w:val="0"/>
                <w:bCs w:val="0"/>
                <w:i/>
                <w:sz w:val="24"/>
                <w:szCs w:val="24"/>
              </w:rPr>
              <w:t>-розважальний центр «</w:t>
            </w:r>
            <w:proofErr w:type="spellStart"/>
            <w:r w:rsidRPr="0003602A">
              <w:rPr>
                <w:b w:val="0"/>
                <w:bCs w:val="0"/>
                <w:i/>
                <w:sz w:val="24"/>
                <w:szCs w:val="24"/>
              </w:rPr>
              <w:t>Лавіна</w:t>
            </w:r>
            <w:proofErr w:type="spellEnd"/>
            <w:r w:rsidRPr="0003602A">
              <w:rPr>
                <w:b w:val="0"/>
                <w:bCs w:val="0"/>
                <w:i/>
                <w:sz w:val="24"/>
                <w:szCs w:val="24"/>
              </w:rPr>
              <w:t>», торговий центр «Епіцентр», багатоквартирний житловий комплекс «</w:t>
            </w:r>
            <w:proofErr w:type="spellStart"/>
            <w:r w:rsidRPr="0003602A">
              <w:rPr>
                <w:b w:val="0"/>
                <w:bCs w:val="0"/>
                <w:i/>
                <w:sz w:val="24"/>
                <w:szCs w:val="24"/>
              </w:rPr>
              <w:t>Lucky</w:t>
            </w:r>
            <w:proofErr w:type="spellEnd"/>
            <w:r w:rsidRPr="0003602A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03602A">
              <w:rPr>
                <w:b w:val="0"/>
                <w:bCs w:val="0"/>
                <w:i/>
                <w:sz w:val="24"/>
                <w:szCs w:val="24"/>
              </w:rPr>
              <w:t>Land</w:t>
            </w:r>
            <w:proofErr w:type="spellEnd"/>
            <w:r w:rsidRPr="0003602A">
              <w:rPr>
                <w:b w:val="0"/>
                <w:bCs w:val="0"/>
                <w:i/>
                <w:sz w:val="24"/>
                <w:szCs w:val="24"/>
              </w:rPr>
              <w:t>»</w:t>
            </w:r>
            <w:r>
              <w:rPr>
                <w:b w:val="0"/>
                <w:bCs w:val="0"/>
                <w:i/>
                <w:sz w:val="24"/>
                <w:szCs w:val="24"/>
              </w:rPr>
              <w:t>,</w:t>
            </w:r>
            <w:r w:rsidRPr="0003602A">
              <w:rPr>
                <w:b w:val="0"/>
                <w:bCs w:val="0"/>
                <w:i/>
                <w:sz w:val="24"/>
                <w:szCs w:val="24"/>
              </w:rPr>
              <w:t xml:space="preserve"> які експлуатуються. Також на ділянці ведеться будівництво наступної черги багатоквартирного житлового комплексу «</w:t>
            </w:r>
            <w:proofErr w:type="spellStart"/>
            <w:r w:rsidRPr="0003602A">
              <w:rPr>
                <w:b w:val="0"/>
                <w:bCs w:val="0"/>
                <w:i/>
                <w:sz w:val="24"/>
                <w:szCs w:val="24"/>
              </w:rPr>
              <w:t>Lucky</w:t>
            </w:r>
            <w:proofErr w:type="spellEnd"/>
            <w:r w:rsidRPr="0003602A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03602A">
              <w:rPr>
                <w:b w:val="0"/>
                <w:bCs w:val="0"/>
                <w:i/>
                <w:sz w:val="24"/>
                <w:szCs w:val="24"/>
              </w:rPr>
              <w:t>Land</w:t>
            </w:r>
            <w:proofErr w:type="spellEnd"/>
            <w:r w:rsidRPr="0003602A">
              <w:rPr>
                <w:b w:val="0"/>
                <w:bCs w:val="0"/>
                <w:i/>
                <w:sz w:val="24"/>
                <w:szCs w:val="24"/>
              </w:rPr>
              <w:t xml:space="preserve">». Поруч з торговими центрами облаштовано великі </w:t>
            </w:r>
            <w:proofErr w:type="spellStart"/>
            <w:r w:rsidRPr="0003602A">
              <w:rPr>
                <w:b w:val="0"/>
                <w:bCs w:val="0"/>
                <w:i/>
                <w:sz w:val="24"/>
                <w:szCs w:val="24"/>
              </w:rPr>
              <w:t>паркувальні</w:t>
            </w:r>
            <w:proofErr w:type="spellEnd"/>
            <w:r w:rsidRPr="0003602A">
              <w:rPr>
                <w:b w:val="0"/>
                <w:bCs w:val="0"/>
                <w:i/>
                <w:sz w:val="24"/>
                <w:szCs w:val="24"/>
              </w:rPr>
              <w:t xml:space="preserve"> майданчики для відвідувачів, на яких облаштовано електричні зарядні станції для автомобілів. Інша частина земельної ділянка не використовується за призначенням та вкрита трав’янистою та чагарниковою рослинністю, ростуть поодинокі дерева.</w:t>
            </w:r>
          </w:p>
          <w:p w14:paraId="58B59131" w14:textId="77777777" w:rsidR="001850DE" w:rsidRPr="000B58A0" w:rsidRDefault="00D01B7A" w:rsidP="00D01B7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0B58A0">
              <w:rPr>
                <w:b w:val="0"/>
                <w:bCs w:val="0"/>
                <w:i/>
                <w:sz w:val="24"/>
                <w:szCs w:val="24"/>
              </w:rPr>
              <w:t>Відповідно до відомостей Державного реєстру речових прав на нерухоме майно Товариству належить</w:t>
            </w:r>
            <w:r w:rsidR="001850DE" w:rsidRPr="000B58A0">
              <w:rPr>
                <w:b w:val="0"/>
                <w:bCs w:val="0"/>
                <w:i/>
                <w:sz w:val="24"/>
                <w:szCs w:val="24"/>
              </w:rPr>
              <w:t>:</w:t>
            </w:r>
          </w:p>
          <w:p w14:paraId="5ED51365" w14:textId="2A60C55E" w:rsidR="00CE1C51" w:rsidRPr="00CE1C51" w:rsidRDefault="00CE1C51" w:rsidP="00CE1C51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CE1C51">
              <w:rPr>
                <w:b w:val="0"/>
                <w:bCs w:val="0"/>
                <w:i/>
                <w:sz w:val="24"/>
                <w:szCs w:val="24"/>
              </w:rPr>
              <w:t xml:space="preserve">- громадський будинок, розподільча підстанція літ. «Ш» загальною площею 184,8 </w:t>
            </w:r>
            <w:proofErr w:type="spellStart"/>
            <w:r w:rsidRPr="00CE1C51">
              <w:rPr>
                <w:b w:val="0"/>
                <w:bCs w:val="0"/>
                <w:i/>
                <w:sz w:val="24"/>
                <w:szCs w:val="24"/>
              </w:rPr>
              <w:t>кв</w:t>
            </w:r>
            <w:proofErr w:type="spellEnd"/>
            <w:r w:rsidRPr="00CE1C51">
              <w:rPr>
                <w:b w:val="0"/>
                <w:bCs w:val="0"/>
                <w:i/>
                <w:sz w:val="24"/>
                <w:szCs w:val="24"/>
              </w:rPr>
              <w:t>.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CE1C51">
              <w:rPr>
                <w:b w:val="0"/>
                <w:bCs w:val="0"/>
                <w:i/>
                <w:sz w:val="24"/>
                <w:szCs w:val="24"/>
              </w:rPr>
              <w:t xml:space="preserve">м 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на </w:t>
            </w:r>
            <w:r w:rsidRPr="00CE1C51">
              <w:rPr>
                <w:b w:val="0"/>
                <w:bCs w:val="0"/>
                <w:i/>
                <w:sz w:val="24"/>
                <w:szCs w:val="24"/>
              </w:rPr>
              <w:t xml:space="preserve"> вул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. </w:t>
            </w:r>
            <w:r w:rsidRPr="00CE1C51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CE1C51">
              <w:rPr>
                <w:b w:val="0"/>
                <w:bCs w:val="0"/>
                <w:i/>
                <w:sz w:val="24"/>
                <w:szCs w:val="24"/>
              </w:rPr>
              <w:t>Берковецьк</w:t>
            </w:r>
            <w:r>
              <w:rPr>
                <w:b w:val="0"/>
                <w:bCs w:val="0"/>
                <w:i/>
                <w:sz w:val="24"/>
                <w:szCs w:val="24"/>
              </w:rPr>
              <w:t>ій</w:t>
            </w:r>
            <w:proofErr w:type="spellEnd"/>
            <w:r w:rsidRPr="00CE1C51">
              <w:rPr>
                <w:b w:val="0"/>
                <w:bCs w:val="0"/>
                <w:i/>
                <w:sz w:val="24"/>
                <w:szCs w:val="24"/>
              </w:rPr>
              <w:t>, 6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(р</w:t>
            </w:r>
            <w:r w:rsidRPr="00CE1C51">
              <w:rPr>
                <w:b w:val="0"/>
                <w:bCs w:val="0"/>
                <w:i/>
                <w:sz w:val="24"/>
                <w:szCs w:val="24"/>
              </w:rPr>
              <w:t>еєстраційний номер об’єкта нерухомого майна 2741797280000</w:t>
            </w:r>
            <w:r>
              <w:rPr>
                <w:b w:val="0"/>
                <w:bCs w:val="0"/>
                <w:i/>
                <w:sz w:val="24"/>
                <w:szCs w:val="24"/>
              </w:rPr>
              <w:t>, н</w:t>
            </w:r>
            <w:r w:rsidRPr="00CE1C51">
              <w:rPr>
                <w:b w:val="0"/>
                <w:bCs w:val="0"/>
                <w:i/>
                <w:sz w:val="24"/>
                <w:szCs w:val="24"/>
              </w:rPr>
              <w:t>омер відомостей про речове право 50446615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від</w:t>
            </w:r>
            <w:r w:rsidRPr="00CE1C51">
              <w:rPr>
                <w:b w:val="0"/>
                <w:bCs w:val="0"/>
                <w:i/>
                <w:sz w:val="24"/>
                <w:szCs w:val="24"/>
              </w:rPr>
              <w:t xml:space="preserve"> 25.05.2023</w:t>
            </w:r>
            <w:r>
              <w:rPr>
                <w:b w:val="0"/>
                <w:bCs w:val="0"/>
                <w:i/>
                <w:sz w:val="24"/>
                <w:szCs w:val="24"/>
              </w:rPr>
              <w:t>);</w:t>
            </w:r>
          </w:p>
          <w:p w14:paraId="0F3A10BC" w14:textId="5D806E41" w:rsidR="00CE1C51" w:rsidRPr="00CE1C51" w:rsidRDefault="00CE1C51" w:rsidP="00CE1C51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CE1C51">
              <w:rPr>
                <w:b w:val="0"/>
                <w:bCs w:val="0"/>
                <w:i/>
                <w:sz w:val="24"/>
                <w:szCs w:val="24"/>
              </w:rPr>
              <w:t xml:space="preserve">- трансформаторна підстанція 10/0,4 кВ (50 черга) загальною площею 70,2 </w:t>
            </w:r>
            <w:proofErr w:type="spellStart"/>
            <w:r w:rsidRPr="00CE1C51">
              <w:rPr>
                <w:b w:val="0"/>
                <w:bCs w:val="0"/>
                <w:i/>
                <w:sz w:val="24"/>
                <w:szCs w:val="24"/>
              </w:rPr>
              <w:t>кв</w:t>
            </w:r>
            <w:proofErr w:type="spellEnd"/>
            <w:r w:rsidRPr="00CE1C51">
              <w:rPr>
                <w:b w:val="0"/>
                <w:bCs w:val="0"/>
                <w:i/>
                <w:sz w:val="24"/>
                <w:szCs w:val="24"/>
              </w:rPr>
              <w:t>.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CE1C51">
              <w:rPr>
                <w:b w:val="0"/>
                <w:bCs w:val="0"/>
                <w:i/>
                <w:sz w:val="24"/>
                <w:szCs w:val="24"/>
              </w:rPr>
              <w:t xml:space="preserve">м </w:t>
            </w:r>
            <w:r>
              <w:rPr>
                <w:b w:val="0"/>
                <w:bCs w:val="0"/>
                <w:i/>
                <w:sz w:val="24"/>
                <w:szCs w:val="24"/>
              </w:rPr>
              <w:t>на</w:t>
            </w:r>
            <w:r w:rsidRPr="00CE1C51">
              <w:rPr>
                <w:b w:val="0"/>
                <w:bCs w:val="0"/>
                <w:i/>
                <w:sz w:val="24"/>
                <w:szCs w:val="24"/>
              </w:rPr>
              <w:t xml:space="preserve"> проспект</w:t>
            </w:r>
            <w:r>
              <w:rPr>
                <w:b w:val="0"/>
                <w:bCs w:val="0"/>
                <w:i/>
                <w:sz w:val="24"/>
                <w:szCs w:val="24"/>
              </w:rPr>
              <w:t>і</w:t>
            </w:r>
            <w:r w:rsidRPr="00CE1C51">
              <w:rPr>
                <w:b w:val="0"/>
                <w:bCs w:val="0"/>
                <w:i/>
                <w:sz w:val="24"/>
                <w:szCs w:val="24"/>
              </w:rPr>
              <w:t xml:space="preserve"> Академіка Палладіна, 59-А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(р</w:t>
            </w:r>
            <w:r w:rsidRPr="00CE1C51">
              <w:rPr>
                <w:b w:val="0"/>
                <w:bCs w:val="0"/>
                <w:i/>
                <w:sz w:val="24"/>
                <w:szCs w:val="24"/>
              </w:rPr>
              <w:t>еєстраційний номер об’єкта нерухомого майна 2047324280000</w:t>
            </w:r>
            <w:r>
              <w:rPr>
                <w:b w:val="0"/>
                <w:bCs w:val="0"/>
                <w:i/>
                <w:sz w:val="24"/>
                <w:szCs w:val="24"/>
              </w:rPr>
              <w:t>, н</w:t>
            </w:r>
            <w:r w:rsidRPr="00CE1C51">
              <w:rPr>
                <w:b w:val="0"/>
                <w:bCs w:val="0"/>
                <w:i/>
                <w:sz w:val="24"/>
                <w:szCs w:val="24"/>
              </w:rPr>
              <w:t>омер відомостей про речове право 35807575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від </w:t>
            </w:r>
            <w:r w:rsidRPr="00CE1C51">
              <w:rPr>
                <w:b w:val="0"/>
                <w:bCs w:val="0"/>
                <w:i/>
                <w:sz w:val="24"/>
                <w:szCs w:val="24"/>
              </w:rPr>
              <w:t>03.03.2020</w:t>
            </w:r>
            <w:r>
              <w:rPr>
                <w:b w:val="0"/>
                <w:bCs w:val="0"/>
                <w:i/>
                <w:sz w:val="24"/>
                <w:szCs w:val="24"/>
              </w:rPr>
              <w:t>)</w:t>
            </w:r>
            <w:r w:rsidRPr="00CE1C51">
              <w:rPr>
                <w:b w:val="0"/>
                <w:bCs w:val="0"/>
                <w:i/>
                <w:sz w:val="24"/>
                <w:szCs w:val="24"/>
              </w:rPr>
              <w:t>;</w:t>
            </w:r>
          </w:p>
          <w:p w14:paraId="41A0AD3A" w14:textId="1B0A5146" w:rsidR="00CE1C51" w:rsidRPr="00CE1C51" w:rsidRDefault="00CE1C51" w:rsidP="00CE1C51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CE1C51">
              <w:rPr>
                <w:b w:val="0"/>
                <w:bCs w:val="0"/>
                <w:i/>
                <w:sz w:val="24"/>
                <w:szCs w:val="24"/>
              </w:rPr>
              <w:t xml:space="preserve">- будівля, комплекс об’єктів роздрібної торгівлі (Секція 1) загальною площею 1145,8 </w:t>
            </w:r>
            <w:proofErr w:type="spellStart"/>
            <w:r w:rsidRPr="00CE1C51">
              <w:rPr>
                <w:b w:val="0"/>
                <w:bCs w:val="0"/>
                <w:i/>
                <w:sz w:val="24"/>
                <w:szCs w:val="24"/>
              </w:rPr>
              <w:t>кв</w:t>
            </w:r>
            <w:proofErr w:type="spellEnd"/>
            <w:r w:rsidRPr="00CE1C51">
              <w:rPr>
                <w:b w:val="0"/>
                <w:bCs w:val="0"/>
                <w:i/>
                <w:sz w:val="24"/>
                <w:szCs w:val="24"/>
              </w:rPr>
              <w:t>.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CE1C51">
              <w:rPr>
                <w:b w:val="0"/>
                <w:bCs w:val="0"/>
                <w:i/>
                <w:sz w:val="24"/>
                <w:szCs w:val="24"/>
              </w:rPr>
              <w:t xml:space="preserve">м 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на </w:t>
            </w:r>
            <w:r w:rsidRPr="00CE1C51">
              <w:rPr>
                <w:b w:val="0"/>
                <w:bCs w:val="0"/>
                <w:i/>
                <w:sz w:val="24"/>
                <w:szCs w:val="24"/>
              </w:rPr>
              <w:t>проспект</w:t>
            </w:r>
            <w:r>
              <w:rPr>
                <w:b w:val="0"/>
                <w:bCs w:val="0"/>
                <w:i/>
                <w:sz w:val="24"/>
                <w:szCs w:val="24"/>
              </w:rPr>
              <w:t>і</w:t>
            </w:r>
            <w:r w:rsidRPr="00CE1C51">
              <w:rPr>
                <w:b w:val="0"/>
                <w:bCs w:val="0"/>
                <w:i/>
                <w:sz w:val="24"/>
                <w:szCs w:val="24"/>
              </w:rPr>
              <w:t xml:space="preserve"> Академіка Палладіна, 59-В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(р</w:t>
            </w:r>
            <w:r w:rsidRPr="00CE1C51">
              <w:rPr>
                <w:b w:val="0"/>
                <w:bCs w:val="0"/>
                <w:i/>
                <w:sz w:val="24"/>
                <w:szCs w:val="24"/>
              </w:rPr>
              <w:t>еєстраційний номер об’єкта нерухомого майна 2871282880000</w:t>
            </w:r>
            <w:r>
              <w:rPr>
                <w:b w:val="0"/>
                <w:bCs w:val="0"/>
                <w:i/>
                <w:sz w:val="24"/>
                <w:szCs w:val="24"/>
              </w:rPr>
              <w:t>, н</w:t>
            </w:r>
            <w:r w:rsidRPr="00CE1C51">
              <w:rPr>
                <w:b w:val="0"/>
                <w:bCs w:val="0"/>
                <w:i/>
                <w:sz w:val="24"/>
                <w:szCs w:val="24"/>
              </w:rPr>
              <w:t>омер відомостей про речове право 53509141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від </w:t>
            </w:r>
            <w:r w:rsidRPr="00CE1C51">
              <w:rPr>
                <w:b w:val="0"/>
                <w:bCs w:val="0"/>
                <w:i/>
                <w:sz w:val="24"/>
                <w:szCs w:val="24"/>
              </w:rPr>
              <w:t xml:space="preserve"> 31.01.2024</w:t>
            </w:r>
            <w:r>
              <w:rPr>
                <w:b w:val="0"/>
                <w:bCs w:val="0"/>
                <w:i/>
                <w:sz w:val="24"/>
                <w:szCs w:val="24"/>
              </w:rPr>
              <w:t>)</w:t>
            </w:r>
            <w:r w:rsidRPr="00CE1C51">
              <w:rPr>
                <w:b w:val="0"/>
                <w:bCs w:val="0"/>
                <w:i/>
                <w:sz w:val="24"/>
                <w:szCs w:val="24"/>
              </w:rPr>
              <w:t>;</w:t>
            </w:r>
          </w:p>
          <w:p w14:paraId="2E6DAD7A" w14:textId="77777777" w:rsidR="00CE1C51" w:rsidRDefault="00CE1C51" w:rsidP="00CE1C51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CE1C51">
              <w:rPr>
                <w:b w:val="0"/>
                <w:bCs w:val="0"/>
                <w:i/>
                <w:sz w:val="24"/>
                <w:szCs w:val="24"/>
              </w:rPr>
              <w:t xml:space="preserve">- торгівельний павільйон (50 черга) загальною площею 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      </w:t>
            </w:r>
            <w:r w:rsidRPr="00CE1C51">
              <w:rPr>
                <w:b w:val="0"/>
                <w:bCs w:val="0"/>
                <w:i/>
                <w:sz w:val="24"/>
                <w:szCs w:val="24"/>
              </w:rPr>
              <w:t>1187,5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CE1C51">
              <w:rPr>
                <w:b w:val="0"/>
                <w:bCs w:val="0"/>
                <w:i/>
                <w:sz w:val="24"/>
                <w:szCs w:val="24"/>
              </w:rPr>
              <w:t>кв</w:t>
            </w:r>
            <w:proofErr w:type="spellEnd"/>
            <w:r w:rsidRPr="00CE1C51">
              <w:rPr>
                <w:b w:val="0"/>
                <w:bCs w:val="0"/>
                <w:i/>
                <w:sz w:val="24"/>
                <w:szCs w:val="24"/>
              </w:rPr>
              <w:t>.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CE1C51">
              <w:rPr>
                <w:b w:val="0"/>
                <w:bCs w:val="0"/>
                <w:i/>
                <w:sz w:val="24"/>
                <w:szCs w:val="24"/>
              </w:rPr>
              <w:t xml:space="preserve">м 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на </w:t>
            </w:r>
            <w:r w:rsidRPr="00CE1C51">
              <w:rPr>
                <w:b w:val="0"/>
                <w:bCs w:val="0"/>
                <w:i/>
                <w:sz w:val="24"/>
                <w:szCs w:val="24"/>
              </w:rPr>
              <w:t>проспект</w:t>
            </w:r>
            <w:r>
              <w:rPr>
                <w:b w:val="0"/>
                <w:bCs w:val="0"/>
                <w:i/>
                <w:sz w:val="24"/>
                <w:szCs w:val="24"/>
              </w:rPr>
              <w:t>і</w:t>
            </w:r>
            <w:r w:rsidRPr="00CE1C51">
              <w:rPr>
                <w:b w:val="0"/>
                <w:bCs w:val="0"/>
                <w:i/>
                <w:sz w:val="24"/>
                <w:szCs w:val="24"/>
              </w:rPr>
              <w:t xml:space="preserve"> Академіка Палладіна, 59Б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(р</w:t>
            </w:r>
            <w:r w:rsidRPr="00CE1C51">
              <w:rPr>
                <w:b w:val="0"/>
                <w:bCs w:val="0"/>
                <w:i/>
                <w:sz w:val="24"/>
                <w:szCs w:val="24"/>
              </w:rPr>
              <w:t>еєстраційний номер об’єкта нерухомого майна 2100375880000</w:t>
            </w:r>
            <w:r>
              <w:rPr>
                <w:b w:val="0"/>
                <w:bCs w:val="0"/>
                <w:i/>
                <w:sz w:val="24"/>
                <w:szCs w:val="24"/>
              </w:rPr>
              <w:t>, н</w:t>
            </w:r>
            <w:r w:rsidRPr="00CE1C51">
              <w:rPr>
                <w:b w:val="0"/>
                <w:bCs w:val="0"/>
                <w:i/>
                <w:sz w:val="24"/>
                <w:szCs w:val="24"/>
              </w:rPr>
              <w:t>омер відомостей про речове право 36885796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від</w:t>
            </w:r>
            <w:r w:rsidRPr="00CE1C51">
              <w:rPr>
                <w:b w:val="0"/>
                <w:bCs w:val="0"/>
                <w:i/>
                <w:sz w:val="24"/>
                <w:szCs w:val="24"/>
              </w:rPr>
              <w:t xml:space="preserve"> 11.06.2020</w:t>
            </w:r>
            <w:r>
              <w:rPr>
                <w:b w:val="0"/>
                <w:bCs w:val="0"/>
                <w:i/>
                <w:sz w:val="24"/>
                <w:szCs w:val="24"/>
              </w:rPr>
              <w:t>)</w:t>
            </w:r>
            <w:r w:rsidRPr="00CE1C51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506E57A9" w14:textId="6FCD34C0" w:rsidR="004B2DB7" w:rsidRPr="000B58A0" w:rsidRDefault="00AD630D" w:rsidP="00CE1C51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0B58A0">
              <w:rPr>
                <w:b w:val="0"/>
                <w:bCs w:val="0"/>
                <w:i/>
                <w:sz w:val="24"/>
                <w:szCs w:val="24"/>
              </w:rPr>
              <w:t>Державною архітектурно-будівельною інспекцією України видано дозволи на виконання будівельних робіт від 27.08.2019 № IУ113192391744 та від 16.06.2021 № IУ013210611636.</w:t>
            </w:r>
          </w:p>
        </w:tc>
      </w:tr>
      <w:tr w:rsidR="00823CCF" w:rsidRPr="000B58A0" w14:paraId="411B143D" w14:textId="77777777" w:rsidTr="00821E43">
        <w:trPr>
          <w:cantSplit/>
          <w:trHeight w:val="475"/>
        </w:trPr>
        <w:tc>
          <w:tcPr>
            <w:tcW w:w="2972" w:type="dxa"/>
          </w:tcPr>
          <w:p w14:paraId="2C032EFE" w14:textId="4705779A" w:rsidR="00823CCF" w:rsidRPr="000B58A0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0B58A0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B58A0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2459B697" w:rsidR="00823CCF" w:rsidRPr="000B58A0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0B58A0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B58A0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0B58A0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0B58A0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B58A0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0B58A0">
              <w:rPr>
                <w:b w:val="0"/>
                <w:i/>
                <w:sz w:val="24"/>
                <w:szCs w:val="24"/>
              </w:rPr>
              <w:t xml:space="preserve"> </w:t>
            </w:r>
            <w:r w:rsidRPr="000B58A0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6E43E2E" w14:textId="35051440" w:rsidR="00823CCF" w:rsidRPr="000B58A0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0B58A0">
              <w:rPr>
                <w:b w:val="0"/>
                <w:i/>
                <w:sz w:val="24"/>
                <w:szCs w:val="24"/>
              </w:rPr>
              <w:t xml:space="preserve"> </w:t>
            </w:r>
            <w:r w:rsidR="00037B84" w:rsidRPr="000B58A0">
              <w:rPr>
                <w:b w:val="0"/>
                <w:i/>
                <w:sz w:val="24"/>
                <w:szCs w:val="24"/>
              </w:rPr>
              <w:t>п</w:t>
            </w:r>
            <w:r w:rsidR="00823CCF" w:rsidRPr="000B58A0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B58A0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0B58A0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B58A0">
              <w:rPr>
                <w:b w:val="0"/>
                <w:i/>
                <w:sz w:val="24"/>
                <w:szCs w:val="24"/>
              </w:rPr>
              <w:t xml:space="preserve">згідно </w:t>
            </w:r>
            <w:r w:rsidR="004D4B3C" w:rsidRPr="000B58A0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0B58A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486F7C10" w:rsidR="00823CCF" w:rsidRPr="000B58A0" w:rsidRDefault="00E5752E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0B58A0">
              <w:rPr>
                <w:b w:val="0"/>
                <w:bCs w:val="0"/>
                <w:i/>
                <w:sz w:val="24"/>
                <w:szCs w:val="24"/>
              </w:rPr>
              <w:t>Т</w:t>
            </w:r>
            <w:r w:rsidR="0018193A" w:rsidRPr="000B58A0">
              <w:rPr>
                <w:b w:val="0"/>
                <w:bCs w:val="0"/>
                <w:i/>
                <w:sz w:val="24"/>
                <w:szCs w:val="24"/>
              </w:rPr>
              <w:t>ериторі</w:t>
            </w:r>
            <w:r w:rsidR="00450204" w:rsidRPr="000B58A0">
              <w:rPr>
                <w:b w:val="0"/>
                <w:bCs w:val="0"/>
                <w:i/>
                <w:sz w:val="24"/>
                <w:szCs w:val="24"/>
              </w:rPr>
              <w:t>ї</w:t>
            </w:r>
            <w:r w:rsidR="0018193A" w:rsidRPr="000B58A0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821E43" w:rsidRPr="000B58A0">
              <w:rPr>
                <w:b w:val="0"/>
                <w:bCs w:val="0"/>
                <w:i/>
                <w:sz w:val="24"/>
                <w:szCs w:val="24"/>
              </w:rPr>
              <w:t>сільськогосподарськ</w:t>
            </w:r>
            <w:r w:rsidR="00450204" w:rsidRPr="000B58A0">
              <w:rPr>
                <w:b w:val="0"/>
                <w:bCs w:val="0"/>
                <w:i/>
                <w:sz w:val="24"/>
                <w:szCs w:val="24"/>
              </w:rPr>
              <w:t>і</w:t>
            </w:r>
            <w:r w:rsidR="00821E43" w:rsidRPr="000B58A0">
              <w:rPr>
                <w:b w:val="0"/>
                <w:bCs w:val="0"/>
                <w:i/>
                <w:sz w:val="24"/>
                <w:szCs w:val="24"/>
              </w:rPr>
              <w:t xml:space="preserve"> (існуюч</w:t>
            </w:r>
            <w:r w:rsidR="00450204" w:rsidRPr="000B58A0">
              <w:rPr>
                <w:b w:val="0"/>
                <w:bCs w:val="0"/>
                <w:i/>
                <w:sz w:val="24"/>
                <w:szCs w:val="24"/>
              </w:rPr>
              <w:t>і</w:t>
            </w:r>
            <w:r w:rsidR="00821E43" w:rsidRPr="000B58A0">
              <w:rPr>
                <w:b w:val="0"/>
                <w:bCs w:val="0"/>
                <w:i/>
                <w:sz w:val="24"/>
                <w:szCs w:val="24"/>
              </w:rPr>
              <w:t>)</w:t>
            </w:r>
            <w:r w:rsidR="005E1838" w:rsidRPr="000B58A0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B58A0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B58A0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0B58A0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B58A0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4B279305" w:rsidR="006A19DF" w:rsidRPr="000B58A0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0B58A0"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</w:t>
            </w:r>
            <w:r w:rsidR="00532056" w:rsidRPr="000B58A0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0B58A0">
              <w:rPr>
                <w:b w:val="0"/>
                <w:bCs w:val="0"/>
                <w:i/>
                <w:sz w:val="24"/>
                <w:szCs w:val="24"/>
              </w:rPr>
              <w:t>перебуває у комунальній власності територіальної громади міста Києва.</w:t>
            </w:r>
          </w:p>
          <w:p w14:paraId="0EC5BAC8" w14:textId="06464019" w:rsidR="00823CCF" w:rsidRPr="000B58A0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0B58A0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0B58A0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0B58A0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r w:rsidRPr="000B58A0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bidi="ar-SA"/>
              </w:rPr>
              <w:t>землі житлової та громадської забудови</w:t>
            </w:r>
            <w:r w:rsidRPr="000B58A0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0B58A0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0B58A0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0B58A0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0B58A0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bidi="ar-SA"/>
              </w:rPr>
              <w:t>02.07</w:t>
            </w:r>
            <w:r w:rsidRPr="000B58A0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B58A0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0B58A0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0B58A0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B58A0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0B58A0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B58A0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0B58A0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6E82454" w14:textId="5E422A20" w:rsidR="00823CCF" w:rsidRPr="000B58A0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0B58A0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B58A0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71CC1DB4" w:rsidR="00823CCF" w:rsidRPr="000B58A0" w:rsidRDefault="003F1E3E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B58A0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</w:tc>
      </w:tr>
      <w:tr w:rsidR="0017712F" w:rsidRPr="000B58A0" w14:paraId="22EF811D" w14:textId="77777777" w:rsidTr="00430CA4">
        <w:trPr>
          <w:cantSplit/>
          <w:trHeight w:val="1413"/>
        </w:trPr>
        <w:tc>
          <w:tcPr>
            <w:tcW w:w="2972" w:type="dxa"/>
          </w:tcPr>
          <w:p w14:paraId="0826A923" w14:textId="3B3DA8C4" w:rsidR="0017712F" w:rsidRPr="000B58A0" w:rsidRDefault="0017712F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0B58A0">
              <w:rPr>
                <w:b w:val="0"/>
                <w:i/>
                <w:sz w:val="24"/>
                <w:szCs w:val="24"/>
              </w:rPr>
              <w:lastRenderedPageBreak/>
              <w:t>Інші особливості:</w:t>
            </w:r>
          </w:p>
        </w:tc>
        <w:tc>
          <w:tcPr>
            <w:tcW w:w="6662" w:type="dxa"/>
          </w:tcPr>
          <w:p w14:paraId="53631D43" w14:textId="16B8C549" w:rsidR="000225E1" w:rsidRPr="000B58A0" w:rsidRDefault="000225E1" w:rsidP="0017712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0B58A0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рішення Київської міської ради від 27.01.2005 №</w:t>
            </w:r>
            <w:r w:rsidR="00DF4ED0" w:rsidRPr="000B58A0">
              <w:rPr>
                <w:rFonts w:ascii="Times New Roman" w:eastAsia="Times New Roman" w:hAnsi="Times New Roman" w:cs="Times New Roman"/>
                <w:i/>
                <w:color w:val="auto"/>
              </w:rPr>
              <w:t> </w:t>
            </w:r>
            <w:r w:rsidRPr="000B58A0">
              <w:rPr>
                <w:rFonts w:ascii="Times New Roman" w:eastAsia="Times New Roman" w:hAnsi="Times New Roman" w:cs="Times New Roman"/>
                <w:i/>
                <w:color w:val="auto"/>
              </w:rPr>
              <w:t>1423/4256 з</w:t>
            </w:r>
            <w:r w:rsidR="0017712F" w:rsidRPr="000B58A0">
              <w:rPr>
                <w:rFonts w:ascii="Times New Roman" w:eastAsia="Times New Roman" w:hAnsi="Times New Roman" w:cs="Times New Roman"/>
                <w:i/>
                <w:color w:val="auto"/>
              </w:rPr>
              <w:t>емельна ділянка</w:t>
            </w:r>
            <w:r w:rsidR="00D470B7" w:rsidRPr="000B58A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площею 78,9599 га</w:t>
            </w:r>
            <w:r w:rsidR="0017712F" w:rsidRPr="000B58A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D470B7" w:rsidRPr="000B58A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надана в оренду </w:t>
            </w:r>
            <w:r w:rsidR="00D470B7" w:rsidRPr="000B58A0">
              <w:rPr>
                <w:rFonts w:ascii="Times New Roman" w:hAnsi="Times New Roman" w:cs="Times New Roman"/>
                <w:i/>
                <w:color w:val="auto"/>
                <w:lang w:bidi="ar-SA"/>
              </w:rPr>
              <w:t>Товариству</w:t>
            </w:r>
            <w:r w:rsidRPr="000B58A0"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 для іншого сільськогосподарського призначення та експлуатації й обслуговування адміністративно-виробничих, господарських будівель і споруд.</w:t>
            </w:r>
          </w:p>
          <w:p w14:paraId="6A449280" w14:textId="32D77BAB" w:rsidR="000225E1" w:rsidRDefault="000225E1" w:rsidP="001771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B58A0">
              <w:rPr>
                <w:rFonts w:ascii="Times New Roman" w:eastAsia="Times New Roman" w:hAnsi="Times New Roman" w:cs="Times New Roman"/>
                <w:i/>
                <w:color w:val="auto"/>
              </w:rPr>
              <w:t>Д</w:t>
            </w:r>
            <w:r w:rsidR="00D470B7" w:rsidRPr="000B58A0">
              <w:rPr>
                <w:rFonts w:ascii="Times New Roman" w:eastAsia="Times New Roman" w:hAnsi="Times New Roman" w:cs="Times New Roman"/>
                <w:i/>
                <w:color w:val="auto"/>
              </w:rPr>
              <w:t>оговір оренди земельної ділянки від 07.08.2006 № 75-6-00299</w:t>
            </w:r>
            <w:r w:rsidRPr="000B58A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визнаний укладеним рішенням Господарського суду м. Києва від 14.07.2006 у справі 30/440.</w:t>
            </w:r>
          </w:p>
          <w:p w14:paraId="2C937E6E" w14:textId="77777777" w:rsidR="00CE1C51" w:rsidRPr="000B58A0" w:rsidRDefault="00CE1C51" w:rsidP="001771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114F5939" w14:textId="77777777" w:rsidR="00CE1C51" w:rsidRPr="000B58A0" w:rsidRDefault="00CE1C51" w:rsidP="00CE1C5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auto"/>
                <w:lang w:bidi="ar-SA"/>
              </w:rPr>
            </w:pPr>
            <w:r w:rsidRPr="000B58A0">
              <w:rPr>
                <w:rFonts w:ascii="Times New Roman" w:eastAsia="Times New Roman" w:hAnsi="Times New Roman" w:cs="Times New Roman"/>
                <w:i/>
                <w:color w:val="auto"/>
              </w:rPr>
              <w:t>Рішенням Київської міської ради від 13.12.2007 № 1423/4256 Товариству передано в довгострокову оренду на 15 років земельну ділянку загальною площею 64,14 га для будівництва та обслуговування об'єктів громадського і комерційного використання, торговельно-розважальних комплексів, офісних центрів, об'єктів житлової забудови, паркінгу та змінено цільове призначення земель сільськогосподарського призначення шляхом віднесення їх до території земель житлової та громадської забудови.</w:t>
            </w:r>
          </w:p>
          <w:p w14:paraId="2C1E93C9" w14:textId="77777777" w:rsidR="00CE1C51" w:rsidRPr="000B58A0" w:rsidRDefault="00CE1C51" w:rsidP="00CE1C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B58A0">
              <w:rPr>
                <w:rFonts w:ascii="Times New Roman" w:eastAsia="Times New Roman" w:hAnsi="Times New Roman" w:cs="Times New Roman"/>
                <w:i/>
                <w:color w:val="auto"/>
              </w:rPr>
              <w:t>В подальшому рішенням Господарського суду м. Києва від 12.06.2008 № 4/266 визнано укладеною додаткову угоду про внесення змін до договору оренди земельної ділянки від 07.08.2006 № 75-6-00299 (договір оренди земельної ділянки від 21.08.2008 № 75-6-00416).</w:t>
            </w:r>
          </w:p>
          <w:p w14:paraId="2C1842B7" w14:textId="77777777" w:rsidR="00CE1C51" w:rsidRPr="000B58A0" w:rsidRDefault="00CE1C51" w:rsidP="00CE1C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39C41EE7" w14:textId="77777777" w:rsidR="00CE1C51" w:rsidRPr="000B58A0" w:rsidRDefault="00CE1C51" w:rsidP="00CE1C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B58A0">
              <w:rPr>
                <w:rFonts w:ascii="Times New Roman" w:eastAsia="Times New Roman" w:hAnsi="Times New Roman" w:cs="Times New Roman"/>
                <w:i/>
                <w:color w:val="auto"/>
              </w:rPr>
              <w:t>Термін оренди за договором (згідно з відомостями Державного реєстру речових прав) до 05.02.2024.</w:t>
            </w:r>
          </w:p>
          <w:p w14:paraId="33E25524" w14:textId="77777777" w:rsidR="00CE1C51" w:rsidRPr="000B58A0" w:rsidRDefault="00CE1C51" w:rsidP="00CE1C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B58A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  <w:p w14:paraId="0CE91C06" w14:textId="77777777" w:rsidR="00CE1C51" w:rsidRPr="000B58A0" w:rsidRDefault="00CE1C51" w:rsidP="00CE1C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B58A0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довідки Департаменту економіки та інвестицій виконавчого органу Київської міської ради (Київської міської державної адміністрації) про сплату пайової участі від 04.02.2015 № 650/18-759 Товариством перераховано пайовий внесок у розмірі 1012,70 тис. грн.</w:t>
            </w:r>
          </w:p>
          <w:p w14:paraId="65E4D2C4" w14:textId="77777777" w:rsidR="00CE1C51" w:rsidRPr="000B58A0" w:rsidRDefault="00CE1C51" w:rsidP="00CE1C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16769913" w14:textId="77777777" w:rsidR="00CE1C51" w:rsidRPr="000B58A0" w:rsidRDefault="00CE1C51" w:rsidP="00CE1C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B58A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Згідно з довідкою ГУ ДПС у м. Києві від 23.10.2023 № 909/АП/26-15-57-06-0 станом на 23.10.2023 за </w:t>
            </w:r>
            <w:r w:rsidRPr="000B58A0">
              <w:rPr>
                <w:rFonts w:ascii="Times New Roman" w:hAnsi="Times New Roman" w:cs="Times New Roman"/>
                <w:i/>
                <w:color w:val="auto"/>
                <w:lang w:bidi="ar-SA"/>
              </w:rPr>
              <w:t>Товариством</w:t>
            </w:r>
            <w:r w:rsidRPr="000B58A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податковий борг не обліковується.</w:t>
            </w:r>
          </w:p>
          <w:p w14:paraId="5EDB28A5" w14:textId="77777777" w:rsidR="00CE1C51" w:rsidRDefault="00CE1C51" w:rsidP="00CE1C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B58A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листа ГУ ДПС у м. Києві від 19.03.2024 № 7623/5/26-15-13-01-05 станом на 01.03.2024 </w:t>
            </w:r>
            <w:r w:rsidRPr="000B58A0">
              <w:rPr>
                <w:rFonts w:ascii="Times New Roman" w:hAnsi="Times New Roman" w:cs="Times New Roman"/>
                <w:i/>
                <w:color w:val="auto"/>
                <w:lang w:bidi="ar-SA"/>
              </w:rPr>
              <w:t>Товариство</w:t>
            </w:r>
            <w:r w:rsidRPr="000B58A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до переліку підприємств-боржників, які мають борг із земельного податку та орендної плати за землю не включено.</w:t>
            </w:r>
          </w:p>
          <w:p w14:paraId="49B017F6" w14:textId="77777777" w:rsidR="00CE1C51" w:rsidRPr="000B58A0" w:rsidRDefault="00CE1C51" w:rsidP="00CE1C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36AAC1DD" w14:textId="77777777" w:rsidR="00CE1C51" w:rsidRPr="000B58A0" w:rsidRDefault="00CE1C51" w:rsidP="00CE1C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B58A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Враховуючи те, що на земельній ділянці розташовано нерухоме майно ТОВ «ЕПІЦЕНТР Н», ТОВ «ТРЦ ЛАВИНА», ТОВ «АПСКЕЙЛ ЛОДЖИСТІКС», ТОВ «РІАЛ ІСТЕЙТ Ф.К.А.У.», ТОВ «ПРОМИСЛОВО-БУДІВЕЛЬНИЙ АЛЬЯНС ІМ. А. КАРМІНСЬКОГО», Товариством подано до Київської міської ради заяву від 21.03.2024 № 710909043 на розроблення технічної документації із землеустрою щодо   поділу земельної ділянки площею 64,1443 га кадастровий номер 8000000000:75:489:0001№ 900, у зв’язку з чим вказаним </w:t>
            </w:r>
            <w:proofErr w:type="spellStart"/>
            <w:r w:rsidRPr="000B58A0">
              <w:rPr>
                <w:rFonts w:ascii="Times New Roman" w:eastAsia="Times New Roman" w:hAnsi="Times New Roman" w:cs="Times New Roman"/>
                <w:i/>
                <w:color w:val="auto"/>
              </w:rPr>
              <w:t>проєктом</w:t>
            </w:r>
            <w:proofErr w:type="spellEnd"/>
            <w:r w:rsidRPr="000B58A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рішення, зважаючи на положення статей 79</w:t>
            </w:r>
            <w:r w:rsidRPr="000B58A0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</w:rPr>
              <w:t>1</w:t>
            </w:r>
            <w:r w:rsidRPr="000B58A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120 Земельного кодексу України, статті 56 Закону України «Про землеустрій», передбачено надання Київською міською радою згоди на її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поділ</w:t>
            </w:r>
            <w:r w:rsidRPr="000B58A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. </w:t>
            </w:r>
          </w:p>
          <w:p w14:paraId="4E335923" w14:textId="7E059BC4" w:rsidR="0017712F" w:rsidRPr="000B58A0" w:rsidRDefault="0017712F" w:rsidP="00952F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C7A92" w:rsidRPr="000B58A0" w14:paraId="4912F663" w14:textId="77777777" w:rsidTr="00CE1C51">
        <w:trPr>
          <w:cantSplit/>
          <w:trHeight w:val="1712"/>
        </w:trPr>
        <w:tc>
          <w:tcPr>
            <w:tcW w:w="2972" w:type="dxa"/>
          </w:tcPr>
          <w:p w14:paraId="171FC032" w14:textId="5915FAA6" w:rsidR="00FC7A92" w:rsidRPr="000B58A0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0B58A0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381CEF3E" w14:textId="77F3AD05" w:rsidR="00DE0E7B" w:rsidRPr="000B58A0" w:rsidRDefault="001D49C8" w:rsidP="002D6E0D">
            <w:pPr>
              <w:jc w:val="both"/>
            </w:pPr>
            <w:r w:rsidRPr="000B58A0">
              <w:rPr>
                <w:rFonts w:ascii="Times New Roman" w:hAnsi="Times New Roman" w:cs="Times New Roman"/>
                <w:i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0B58A0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0B58A0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B58A0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36C60720" w:rsidR="006A19DF" w:rsidRPr="000B58A0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B58A0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B58A0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23107141" w:rsidR="006A19DF" w:rsidRPr="000B58A0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0B58A0">
        <w:rPr>
          <w:i w:val="0"/>
          <w:sz w:val="24"/>
          <w:szCs w:val="24"/>
        </w:rPr>
        <w:t>Загальні засади та порядок поновлення договорів оренди земельних ділянок 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0066ADE2" w:rsidR="00061CD4" w:rsidRPr="000B58A0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 w:rsidRPr="000B58A0">
        <w:rPr>
          <w:i w:val="0"/>
          <w:sz w:val="24"/>
          <w:szCs w:val="24"/>
        </w:rPr>
        <w:t>Про</w:t>
      </w:r>
      <w:r w:rsidR="007A5002" w:rsidRPr="000B58A0">
        <w:rPr>
          <w:i w:val="0"/>
          <w:sz w:val="24"/>
          <w:szCs w:val="24"/>
        </w:rPr>
        <w:t>є</w:t>
      </w:r>
      <w:r w:rsidRPr="000B58A0">
        <w:rPr>
          <w:i w:val="0"/>
          <w:sz w:val="24"/>
          <w:szCs w:val="24"/>
        </w:rPr>
        <w:t>кт</w:t>
      </w:r>
      <w:proofErr w:type="spellEnd"/>
      <w:r w:rsidRPr="000B58A0">
        <w:rPr>
          <w:i w:val="0"/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0B58A0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0B58A0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0B58A0">
        <w:rPr>
          <w:rFonts w:ascii="Times New Roman" w:eastAsia="Times New Roman" w:hAnsi="Times New Roman" w:cs="Times New Roman"/>
          <w:iCs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67B01663" w14:textId="77777777" w:rsidR="000B58A0" w:rsidRDefault="000B58A0" w:rsidP="00765401">
      <w:pPr>
        <w:pStyle w:val="1"/>
        <w:shd w:val="clear" w:color="auto" w:fill="auto"/>
        <w:spacing w:line="230" w:lineRule="auto"/>
        <w:ind w:firstLine="426"/>
        <w:rPr>
          <w:b/>
          <w:bCs/>
          <w:i w:val="0"/>
          <w:sz w:val="24"/>
          <w:szCs w:val="24"/>
        </w:rPr>
      </w:pPr>
    </w:p>
    <w:p w14:paraId="3DE5E268" w14:textId="4BE9E983" w:rsidR="006A19DF" w:rsidRPr="000B58A0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0B58A0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Pr="000B58A0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B58A0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075D45C3" w:rsidR="006A19DF" w:rsidRPr="000B58A0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 w:rsidRPr="000B58A0">
        <w:rPr>
          <w:i w:val="0"/>
          <w:sz w:val="24"/>
          <w:szCs w:val="24"/>
        </w:rPr>
        <w:t>Відповідно до Податкового кодексу України та рішення Київської міської ради</w:t>
      </w:r>
      <w:r w:rsidR="00B312AA" w:rsidRPr="000B58A0">
        <w:rPr>
          <w:i w:val="0"/>
          <w:sz w:val="24"/>
          <w:szCs w:val="24"/>
        </w:rPr>
        <w:t xml:space="preserve">                             </w:t>
      </w:r>
      <w:r w:rsidRPr="000B58A0">
        <w:rPr>
          <w:i w:val="0"/>
          <w:sz w:val="24"/>
          <w:szCs w:val="24"/>
        </w:rPr>
        <w:t xml:space="preserve"> </w:t>
      </w:r>
      <w:r w:rsidR="002F2D3F" w:rsidRPr="000B58A0">
        <w:rPr>
          <w:i w:val="0"/>
          <w:sz w:val="24"/>
          <w:szCs w:val="24"/>
        </w:rPr>
        <w:t xml:space="preserve">від </w:t>
      </w:r>
      <w:r w:rsidR="003F1E3E" w:rsidRPr="000B58A0">
        <w:rPr>
          <w:i w:val="0"/>
          <w:sz w:val="24"/>
          <w:szCs w:val="24"/>
        </w:rPr>
        <w:t xml:space="preserve">14.12.2023 № 7531/7572 «Про бюджет міста Києва на 2024 рік» </w:t>
      </w:r>
      <w:r w:rsidRPr="000B58A0">
        <w:rPr>
          <w:i w:val="0"/>
          <w:sz w:val="24"/>
          <w:szCs w:val="24"/>
        </w:rPr>
        <w:t xml:space="preserve">орієнтовний розмір річної орендної плати складатиме: </w:t>
      </w:r>
      <w:r w:rsidRPr="000B58A0">
        <w:rPr>
          <w:b/>
          <w:sz w:val="24"/>
          <w:szCs w:val="24"/>
          <w:shd w:val="clear" w:color="auto" w:fill="FFFFFF"/>
        </w:rPr>
        <w:t xml:space="preserve"> </w:t>
      </w:r>
      <w:r w:rsidR="00D01B7A" w:rsidRPr="000B58A0">
        <w:rPr>
          <w:b/>
          <w:sz w:val="24"/>
          <w:szCs w:val="24"/>
          <w:shd w:val="clear" w:color="auto" w:fill="FFFFFF"/>
        </w:rPr>
        <w:t>25 989 869</w:t>
      </w:r>
      <w:r w:rsidRPr="000B58A0">
        <w:rPr>
          <w:b/>
          <w:sz w:val="24"/>
          <w:szCs w:val="24"/>
          <w:shd w:val="clear" w:color="auto" w:fill="FFFFFF"/>
        </w:rPr>
        <w:t xml:space="preserve"> грн.</w:t>
      </w:r>
      <w:r w:rsidR="00D01B7A" w:rsidRPr="000B58A0">
        <w:rPr>
          <w:b/>
          <w:sz w:val="24"/>
          <w:szCs w:val="24"/>
          <w:shd w:val="clear" w:color="auto" w:fill="FFFFFF"/>
        </w:rPr>
        <w:t xml:space="preserve"> 24 </w:t>
      </w:r>
      <w:proofErr w:type="spellStart"/>
      <w:r w:rsidR="00D01B7A" w:rsidRPr="000B58A0">
        <w:rPr>
          <w:b/>
          <w:sz w:val="24"/>
          <w:szCs w:val="24"/>
          <w:shd w:val="clear" w:color="auto" w:fill="FFFFFF"/>
        </w:rPr>
        <w:t>коп</w:t>
      </w:r>
      <w:proofErr w:type="spellEnd"/>
      <w:r w:rsidR="00D01B7A" w:rsidRPr="000B58A0">
        <w:rPr>
          <w:b/>
          <w:sz w:val="24"/>
          <w:szCs w:val="24"/>
          <w:shd w:val="clear" w:color="auto" w:fill="FFFFFF"/>
        </w:rPr>
        <w:t xml:space="preserve"> (3%).</w:t>
      </w:r>
    </w:p>
    <w:p w14:paraId="3A349F88" w14:textId="77777777" w:rsidR="006A19DF" w:rsidRPr="000B58A0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119BB675" w:rsidR="006A19DF" w:rsidRPr="000B58A0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0B58A0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41CDD7BF" w:rsidR="006A19DF" w:rsidRPr="000B58A0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B58A0">
        <w:rPr>
          <w:i w:val="0"/>
          <w:sz w:val="24"/>
          <w:szCs w:val="24"/>
        </w:rPr>
        <w:t xml:space="preserve">Наслідками прийняття розробленого </w:t>
      </w:r>
      <w:proofErr w:type="spellStart"/>
      <w:r w:rsidRPr="000B58A0">
        <w:rPr>
          <w:i w:val="0"/>
          <w:sz w:val="24"/>
          <w:szCs w:val="24"/>
        </w:rPr>
        <w:t>проєкту</w:t>
      </w:r>
      <w:proofErr w:type="spellEnd"/>
      <w:r w:rsidRPr="000B58A0">
        <w:rPr>
          <w:i w:val="0"/>
          <w:sz w:val="24"/>
          <w:szCs w:val="24"/>
        </w:rPr>
        <w:t xml:space="preserve"> рішення стане реалізація зацікавленою особою своїх прав щодо оформлення права користування земельною ділянкою.</w:t>
      </w:r>
    </w:p>
    <w:p w14:paraId="7D9320DA" w14:textId="77777777" w:rsidR="00E8544C" w:rsidRPr="000B58A0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0B58A0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</w:rPr>
      </w:pPr>
      <w:r w:rsidRPr="000B58A0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0B58A0">
        <w:rPr>
          <w:rStyle w:val="ae"/>
          <w:b/>
          <w:i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:rsidRPr="000B58A0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Pr="000B58A0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1A5B120A" w14:textId="77777777" w:rsidR="00E7338E" w:rsidRPr="000B58A0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06F4E30F" w14:textId="58A68287" w:rsidR="0086252E" w:rsidRPr="000B58A0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</w:rPr>
            </w:pPr>
            <w:r w:rsidRPr="000B58A0">
              <w:rPr>
                <w:rStyle w:val="ae"/>
                <w:sz w:val="24"/>
                <w:szCs w:val="24"/>
              </w:rPr>
              <w:t xml:space="preserve">Директор </w:t>
            </w:r>
            <w:r w:rsidR="0086252E" w:rsidRPr="000B58A0">
              <w:rPr>
                <w:rStyle w:val="ae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Pr="000B58A0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</w:rPr>
            </w:pPr>
          </w:p>
          <w:p w14:paraId="5071BAB1" w14:textId="77777777" w:rsidR="00E7338E" w:rsidRPr="000B58A0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0B58A0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0B58A0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0B58A0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Pr="000B58A0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B58A0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B58A0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DA8D0" w14:textId="77777777" w:rsidR="002E49D6" w:rsidRDefault="002E49D6">
      <w:r>
        <w:separator/>
      </w:r>
    </w:p>
  </w:endnote>
  <w:endnote w:type="continuationSeparator" w:id="0">
    <w:p w14:paraId="250C7DE6" w14:textId="77777777" w:rsidR="002E49D6" w:rsidRDefault="002E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Mj0J1PgAAAACwEAAA8AAABkcnMv&#10;ZG93bnJldi54bWxMj8FOwzAMhu9IvENkJG4s2QRdW5pOE4IT0kRXDhzTJmujNU5psq28/cwJjrY/&#10;/f7+YjO7gZ3NFKxHCcuFAGaw9dpiJ+GzfntIgYWoUKvBo5HwYwJsytubQuXaX7Ay533sGIVgyJWE&#10;PsYx5zy0vXEqLPxokG4HPzkVaZw6rid1oXA38JUQCXfKIn3o1WheetMe9ycnYfuF1av93jUf1aGy&#10;dZ0JfE+OUt7fzdtnYNHM8Q+GX31Sh5KcGn9CHdggYZ1kCaESVmJNpYjIsvQRWEObZfoEvCz4/w7l&#10;FQ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Mj0J1PgAAAACwEAAA8AAAAAAAAAAAAA&#10;AAAA4AMAAGRycy9kb3ducmV2LnhtbFBLBQYAAAAABAAEAPMAAADt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FFB30" w14:textId="77777777" w:rsidR="002E49D6" w:rsidRDefault="002E49D6"/>
  </w:footnote>
  <w:footnote w:type="continuationSeparator" w:id="0">
    <w:p w14:paraId="3D76664D" w14:textId="77777777" w:rsidR="002E49D6" w:rsidRDefault="002E49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649A91B2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D56BAE">
          <w:rPr>
            <w:i w:val="0"/>
            <w:sz w:val="12"/>
            <w:szCs w:val="12"/>
            <w:lang w:val="ru-RU"/>
          </w:rPr>
          <w:t>-60929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D56BAE">
          <w:rPr>
            <w:i w:val="0"/>
            <w:sz w:val="12"/>
            <w:szCs w:val="12"/>
            <w:lang w:val="ru-RU"/>
          </w:rPr>
          <w:t>28.03.2024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</w:t>
        </w:r>
        <w:r w:rsidR="00935DDC">
          <w:rPr>
            <w:i w:val="0"/>
            <w:sz w:val="12"/>
            <w:szCs w:val="12"/>
          </w:rPr>
          <w:t>: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D56BAE">
          <w:rPr>
            <w:i w:val="0"/>
            <w:sz w:val="12"/>
            <w:szCs w:val="12"/>
            <w:lang w:val="ru-RU"/>
          </w:rPr>
          <w:t>507105232</w:t>
        </w:r>
        <w:r w:rsidR="00935DDC">
          <w:rPr>
            <w:i w:val="0"/>
            <w:sz w:val="12"/>
            <w:szCs w:val="12"/>
            <w:lang w:val="ru-RU"/>
          </w:rPr>
          <w:t>, 710909043</w:t>
        </w:r>
      </w:p>
      <w:p w14:paraId="0BF67CBB" w14:textId="121D69EB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979D5" w:rsidRPr="008979D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225E1"/>
    <w:rsid w:val="00034D1E"/>
    <w:rsid w:val="00035D29"/>
    <w:rsid w:val="0003602A"/>
    <w:rsid w:val="00037B84"/>
    <w:rsid w:val="00045F3B"/>
    <w:rsid w:val="00047DE7"/>
    <w:rsid w:val="000502C7"/>
    <w:rsid w:val="00055C45"/>
    <w:rsid w:val="00056A2A"/>
    <w:rsid w:val="00061CD4"/>
    <w:rsid w:val="0007432D"/>
    <w:rsid w:val="00082FF3"/>
    <w:rsid w:val="0009576B"/>
    <w:rsid w:val="000A33B9"/>
    <w:rsid w:val="000A3CAE"/>
    <w:rsid w:val="000A68A3"/>
    <w:rsid w:val="000B0281"/>
    <w:rsid w:val="000B0B65"/>
    <w:rsid w:val="000B1E6A"/>
    <w:rsid w:val="000B45AA"/>
    <w:rsid w:val="000B58A0"/>
    <w:rsid w:val="000C7B1F"/>
    <w:rsid w:val="000E3D00"/>
    <w:rsid w:val="000E6D3B"/>
    <w:rsid w:val="00101DAD"/>
    <w:rsid w:val="001121A7"/>
    <w:rsid w:val="00117719"/>
    <w:rsid w:val="001239A5"/>
    <w:rsid w:val="00123E08"/>
    <w:rsid w:val="00137878"/>
    <w:rsid w:val="00150E38"/>
    <w:rsid w:val="001520B5"/>
    <w:rsid w:val="00170CE7"/>
    <w:rsid w:val="0017712F"/>
    <w:rsid w:val="0018193A"/>
    <w:rsid w:val="00184E7D"/>
    <w:rsid w:val="001850DE"/>
    <w:rsid w:val="00187D5B"/>
    <w:rsid w:val="00196558"/>
    <w:rsid w:val="001A4B62"/>
    <w:rsid w:val="001A66D1"/>
    <w:rsid w:val="001B1510"/>
    <w:rsid w:val="001C02A9"/>
    <w:rsid w:val="001C3099"/>
    <w:rsid w:val="001D01E5"/>
    <w:rsid w:val="001D49C8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A72B9"/>
    <w:rsid w:val="002B1314"/>
    <w:rsid w:val="002B4902"/>
    <w:rsid w:val="002B5778"/>
    <w:rsid w:val="002C66F6"/>
    <w:rsid w:val="002D306E"/>
    <w:rsid w:val="002D6E0D"/>
    <w:rsid w:val="002E49D6"/>
    <w:rsid w:val="002E5903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970B1"/>
    <w:rsid w:val="003B74B3"/>
    <w:rsid w:val="003C2921"/>
    <w:rsid w:val="003C4493"/>
    <w:rsid w:val="003D2E2D"/>
    <w:rsid w:val="003E08FE"/>
    <w:rsid w:val="003E0CE3"/>
    <w:rsid w:val="003E1B2C"/>
    <w:rsid w:val="003E769A"/>
    <w:rsid w:val="003F1994"/>
    <w:rsid w:val="003F1E3E"/>
    <w:rsid w:val="003F4C80"/>
    <w:rsid w:val="0040429C"/>
    <w:rsid w:val="00430CA4"/>
    <w:rsid w:val="004360F8"/>
    <w:rsid w:val="00450204"/>
    <w:rsid w:val="00452111"/>
    <w:rsid w:val="0045563D"/>
    <w:rsid w:val="00474616"/>
    <w:rsid w:val="0049406D"/>
    <w:rsid w:val="00495DE6"/>
    <w:rsid w:val="004A4541"/>
    <w:rsid w:val="004B05D1"/>
    <w:rsid w:val="004B2DB7"/>
    <w:rsid w:val="004C4F16"/>
    <w:rsid w:val="004D4B3C"/>
    <w:rsid w:val="004D51B7"/>
    <w:rsid w:val="004D7AB5"/>
    <w:rsid w:val="00501B43"/>
    <w:rsid w:val="005033CF"/>
    <w:rsid w:val="00512B86"/>
    <w:rsid w:val="005156AF"/>
    <w:rsid w:val="00521FE1"/>
    <w:rsid w:val="00523285"/>
    <w:rsid w:val="00523B4C"/>
    <w:rsid w:val="00531BB2"/>
    <w:rsid w:val="00532056"/>
    <w:rsid w:val="00533D8E"/>
    <w:rsid w:val="00536C03"/>
    <w:rsid w:val="00540515"/>
    <w:rsid w:val="00543C2B"/>
    <w:rsid w:val="00553E8C"/>
    <w:rsid w:val="00560BF1"/>
    <w:rsid w:val="0056117E"/>
    <w:rsid w:val="005621F8"/>
    <w:rsid w:val="00564A02"/>
    <w:rsid w:val="00567858"/>
    <w:rsid w:val="00567978"/>
    <w:rsid w:val="00567BA2"/>
    <w:rsid w:val="005769B6"/>
    <w:rsid w:val="00591722"/>
    <w:rsid w:val="005A70F6"/>
    <w:rsid w:val="005B2FD0"/>
    <w:rsid w:val="005D67B3"/>
    <w:rsid w:val="005E1838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86E38"/>
    <w:rsid w:val="00694D51"/>
    <w:rsid w:val="006A084E"/>
    <w:rsid w:val="006A19DF"/>
    <w:rsid w:val="006A7D7F"/>
    <w:rsid w:val="006C2523"/>
    <w:rsid w:val="006D0088"/>
    <w:rsid w:val="006D2081"/>
    <w:rsid w:val="006D32BB"/>
    <w:rsid w:val="006D791C"/>
    <w:rsid w:val="006D7E33"/>
    <w:rsid w:val="006E16C7"/>
    <w:rsid w:val="006E7465"/>
    <w:rsid w:val="006F3CBC"/>
    <w:rsid w:val="006F560A"/>
    <w:rsid w:val="0070323B"/>
    <w:rsid w:val="00714CB9"/>
    <w:rsid w:val="00721AD9"/>
    <w:rsid w:val="007223E9"/>
    <w:rsid w:val="007231FE"/>
    <w:rsid w:val="00751508"/>
    <w:rsid w:val="0076092B"/>
    <w:rsid w:val="00765401"/>
    <w:rsid w:val="007709F8"/>
    <w:rsid w:val="00772C24"/>
    <w:rsid w:val="00776E89"/>
    <w:rsid w:val="007812BA"/>
    <w:rsid w:val="007812F6"/>
    <w:rsid w:val="00782295"/>
    <w:rsid w:val="007A5002"/>
    <w:rsid w:val="007B72F8"/>
    <w:rsid w:val="00800A09"/>
    <w:rsid w:val="008014F8"/>
    <w:rsid w:val="00814E16"/>
    <w:rsid w:val="00815498"/>
    <w:rsid w:val="00821E43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0BBF"/>
    <w:rsid w:val="00873FAA"/>
    <w:rsid w:val="00880A60"/>
    <w:rsid w:val="008979D5"/>
    <w:rsid w:val="008A2C8C"/>
    <w:rsid w:val="008A338E"/>
    <w:rsid w:val="008B338E"/>
    <w:rsid w:val="008E59A5"/>
    <w:rsid w:val="008E771A"/>
    <w:rsid w:val="008F0B34"/>
    <w:rsid w:val="00905988"/>
    <w:rsid w:val="00907FF6"/>
    <w:rsid w:val="0091277B"/>
    <w:rsid w:val="009131FA"/>
    <w:rsid w:val="00915DCB"/>
    <w:rsid w:val="00934E19"/>
    <w:rsid w:val="009358DE"/>
    <w:rsid w:val="00935DDC"/>
    <w:rsid w:val="00952F48"/>
    <w:rsid w:val="009562D8"/>
    <w:rsid w:val="009674CE"/>
    <w:rsid w:val="009815BC"/>
    <w:rsid w:val="00982A07"/>
    <w:rsid w:val="009C1880"/>
    <w:rsid w:val="009D6B57"/>
    <w:rsid w:val="009E6239"/>
    <w:rsid w:val="009F0D03"/>
    <w:rsid w:val="009F1DC6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30D"/>
    <w:rsid w:val="00AD6678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5F81"/>
    <w:rsid w:val="00B5712F"/>
    <w:rsid w:val="00B6442E"/>
    <w:rsid w:val="00B667EA"/>
    <w:rsid w:val="00B734EF"/>
    <w:rsid w:val="00B736BD"/>
    <w:rsid w:val="00B75EAF"/>
    <w:rsid w:val="00B82614"/>
    <w:rsid w:val="00B85BC0"/>
    <w:rsid w:val="00B87AD3"/>
    <w:rsid w:val="00BA5124"/>
    <w:rsid w:val="00BF1120"/>
    <w:rsid w:val="00BF4E3C"/>
    <w:rsid w:val="00C170B5"/>
    <w:rsid w:val="00C241ED"/>
    <w:rsid w:val="00C414E0"/>
    <w:rsid w:val="00C50743"/>
    <w:rsid w:val="00C53DC7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1C51"/>
    <w:rsid w:val="00CE609D"/>
    <w:rsid w:val="00CE72E0"/>
    <w:rsid w:val="00CF2164"/>
    <w:rsid w:val="00D0150C"/>
    <w:rsid w:val="00D01B7A"/>
    <w:rsid w:val="00D04919"/>
    <w:rsid w:val="00D07F02"/>
    <w:rsid w:val="00D2458C"/>
    <w:rsid w:val="00D26060"/>
    <w:rsid w:val="00D40637"/>
    <w:rsid w:val="00D44757"/>
    <w:rsid w:val="00D470B7"/>
    <w:rsid w:val="00D50023"/>
    <w:rsid w:val="00D56BAE"/>
    <w:rsid w:val="00D63B8D"/>
    <w:rsid w:val="00D70DFE"/>
    <w:rsid w:val="00D732F1"/>
    <w:rsid w:val="00D9671B"/>
    <w:rsid w:val="00DA2B06"/>
    <w:rsid w:val="00DD34E7"/>
    <w:rsid w:val="00DE0E7B"/>
    <w:rsid w:val="00DF376C"/>
    <w:rsid w:val="00DF4ED0"/>
    <w:rsid w:val="00E05220"/>
    <w:rsid w:val="00E23006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C0B76"/>
    <w:rsid w:val="00EE137E"/>
    <w:rsid w:val="00EE61D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344DF"/>
    <w:rsid w:val="00F4426A"/>
    <w:rsid w:val="00F516D7"/>
    <w:rsid w:val="00F617F5"/>
    <w:rsid w:val="00F620DD"/>
    <w:rsid w:val="00F62C48"/>
    <w:rsid w:val="00F6372D"/>
    <w:rsid w:val="00F923B4"/>
    <w:rsid w:val="00FB06DC"/>
    <w:rsid w:val="00FB154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  <w:style w:type="paragraph" w:styleId="af2">
    <w:name w:val="Normal (Web)"/>
    <w:basedOn w:val="a"/>
    <w:uiPriority w:val="99"/>
    <w:semiHidden/>
    <w:unhideWhenUsed/>
    <w:rsid w:val="00870B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xt-grey">
    <w:name w:val="text-grey"/>
    <w:basedOn w:val="a0"/>
    <w:rsid w:val="0087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65D10-0CD5-4851-B937-EE30F9A6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 рішенням</vt:lpstr>
    </vt:vector>
  </TitlesOfParts>
  <Manager>Відділ з питань орендних відносин</Manager>
  <Company>ДЕПАРТАМЕНТ ЗЕМЕЛЬНИХ РЕСУРСІВ</Company>
  <LinksUpToDate>false</LinksUpToDate>
  <CharactersWithSpaces>9300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keywords>{"doc_type_id":121,"doc_type_name":"Пояснювальна записка рішенням","doc_type_file":"Пояснювальна_записка_рішенням.docx"}</cp:keywords>
  <cp:lastModifiedBy>user.kmr</cp:lastModifiedBy>
  <cp:revision>2</cp:revision>
  <cp:lastPrinted>2024-03-29T09:20:00Z</cp:lastPrinted>
  <dcterms:created xsi:type="dcterms:W3CDTF">2024-03-29T12:35:00Z</dcterms:created>
  <dcterms:modified xsi:type="dcterms:W3CDTF">2024-03-29T12:35:00Z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2024-03-28T11:28:20Z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2f0ea378-467c-4faa-96e8-d1351bdbb62f</vt:lpwstr>
  </property>
  <property fmtid="{D5CDD505-2E9C-101B-9397-08002B2CF9AE}" pid="8" name="MSIP_Label_defa4170-0d19-0005-0004-bc88714345d2_ContentBits">
    <vt:lpwstr>0</vt:lpwstr>
  </property>
</Properties>
</file>